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292" w:type="dxa"/>
        <w:tblLook w:val="04A0"/>
      </w:tblPr>
      <w:tblGrid>
        <w:gridCol w:w="2947"/>
        <w:gridCol w:w="3955"/>
        <w:gridCol w:w="2898"/>
      </w:tblGrid>
      <w:tr w:rsidR="004B2505" w:rsidTr="004B2505">
        <w:tc>
          <w:tcPr>
            <w:tcW w:w="2728" w:type="dxa"/>
          </w:tcPr>
          <w:p w:rsidR="004B2505" w:rsidRDefault="004B250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B2505" w:rsidRDefault="004B250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B2505" w:rsidRDefault="004B250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4B2505" w:rsidRDefault="004B250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Республики Коми</w:t>
            </w:r>
          </w:p>
          <w:p w:rsidR="004B2505" w:rsidRDefault="004B250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05" w:rsidRDefault="004B2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4B2505" w:rsidRDefault="004B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505" w:rsidRDefault="004B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05" w:rsidRDefault="004B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4B2505" w:rsidRDefault="004B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Республикаса</w:t>
            </w:r>
            <w:proofErr w:type="spellEnd"/>
          </w:p>
          <w:p w:rsidR="004B2505" w:rsidRDefault="004B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Чилимд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2505" w:rsidRDefault="00B671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2505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4B2505"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>ӧй</w:t>
            </w:r>
            <w:r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="004B2505"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>районса</w:t>
            </w:r>
            <w:proofErr w:type="spellEnd"/>
          </w:p>
          <w:p w:rsidR="004B2505" w:rsidRDefault="004B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4B2505" w:rsidRDefault="00B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250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505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4B2505" w:rsidRDefault="004B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B2505" w:rsidRDefault="004B2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05" w:rsidTr="004B2505">
        <w:tc>
          <w:tcPr>
            <w:tcW w:w="2728" w:type="dxa"/>
          </w:tcPr>
          <w:p w:rsidR="004B2505" w:rsidRDefault="004B2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4B2505" w:rsidRDefault="004B2505">
            <w:pPr>
              <w:pStyle w:val="1"/>
              <w:spacing w:line="276" w:lineRule="auto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ПОСТАНОВЛЕНИЕ</w:t>
            </w:r>
          </w:p>
        </w:tc>
        <w:tc>
          <w:tcPr>
            <w:tcW w:w="2683" w:type="dxa"/>
          </w:tcPr>
          <w:p w:rsidR="004B2505" w:rsidRDefault="004B2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505" w:rsidTr="004B2505">
        <w:tc>
          <w:tcPr>
            <w:tcW w:w="2728" w:type="dxa"/>
          </w:tcPr>
          <w:p w:rsidR="004B2505" w:rsidRDefault="004B2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4B2505" w:rsidRDefault="004B2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hideMark/>
          </w:tcPr>
          <w:p w:rsidR="004B2505" w:rsidRDefault="004B2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505" w:rsidTr="004B2505">
        <w:tc>
          <w:tcPr>
            <w:tcW w:w="2728" w:type="dxa"/>
          </w:tcPr>
          <w:p w:rsidR="004B2505" w:rsidRDefault="004B2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4B2505" w:rsidRDefault="004B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683" w:type="dxa"/>
          </w:tcPr>
          <w:p w:rsidR="004B2505" w:rsidRDefault="004B25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505" w:rsidRDefault="004B2505" w:rsidP="004B2505">
      <w:pPr>
        <w:pStyle w:val="1"/>
        <w:tabs>
          <w:tab w:val="center" w:pos="4820"/>
          <w:tab w:val="left" w:pos="739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4B2505" w:rsidRDefault="004B2505" w:rsidP="004B2505">
      <w:pPr>
        <w:pStyle w:val="8"/>
        <w:ind w:left="0"/>
        <w:rPr>
          <w:szCs w:val="28"/>
        </w:rPr>
      </w:pPr>
    </w:p>
    <w:p w:rsidR="004B2505" w:rsidRDefault="005D6D97" w:rsidP="004B2505">
      <w:pPr>
        <w:pStyle w:val="8"/>
        <w:ind w:left="0"/>
        <w:rPr>
          <w:sz w:val="25"/>
          <w:szCs w:val="25"/>
        </w:rPr>
      </w:pPr>
      <w:r>
        <w:rPr>
          <w:sz w:val="25"/>
          <w:szCs w:val="25"/>
        </w:rPr>
        <w:t>от  10</w:t>
      </w:r>
      <w:r w:rsidR="004B2505">
        <w:rPr>
          <w:sz w:val="25"/>
          <w:szCs w:val="25"/>
        </w:rPr>
        <w:t xml:space="preserve"> ноября  2023  г.    №  11/20</w:t>
      </w:r>
    </w:p>
    <w:p w:rsidR="004B2505" w:rsidRDefault="004B2505" w:rsidP="004B2505">
      <w:pPr>
        <w:pStyle w:val="8"/>
        <w:ind w:left="0"/>
        <w:rPr>
          <w:sz w:val="25"/>
          <w:szCs w:val="25"/>
        </w:rPr>
      </w:pPr>
      <w:r>
        <w:rPr>
          <w:sz w:val="25"/>
          <w:szCs w:val="25"/>
          <w:vertAlign w:val="superscript"/>
        </w:rPr>
        <w:t>с. Уег  Республики Коми</w:t>
      </w:r>
    </w:p>
    <w:p w:rsidR="004B2505" w:rsidRDefault="004B2505" w:rsidP="004B250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4B2505" w:rsidTr="004B2505">
        <w:tc>
          <w:tcPr>
            <w:tcW w:w="5637" w:type="dxa"/>
            <w:hideMark/>
          </w:tcPr>
          <w:p w:rsidR="004B2505" w:rsidRDefault="004B2505" w:rsidP="004B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       основных                  направлениях </w:t>
            </w:r>
          </w:p>
          <w:p w:rsidR="004B2505" w:rsidRDefault="004B2505" w:rsidP="004B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бюджетной     и     налоговой     политики</w:t>
            </w:r>
          </w:p>
          <w:p w:rsidR="004B2505" w:rsidRDefault="004B2505" w:rsidP="004B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«Уег» на 2024 год и на плановый период 2025  и  2026 годов</w:t>
            </w:r>
          </w:p>
        </w:tc>
      </w:tr>
    </w:tbl>
    <w:p w:rsidR="00647BE6" w:rsidRDefault="00647BE6" w:rsidP="0064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E6" w:rsidRDefault="00647BE6" w:rsidP="00647BE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решением Совета</w:t>
      </w:r>
      <w:r w:rsidR="004B2505">
        <w:rPr>
          <w:rFonts w:ascii="Times New Roman" w:hAnsi="Times New Roman" w:cs="Times New Roman"/>
          <w:sz w:val="28"/>
          <w:szCs w:val="28"/>
        </w:rPr>
        <w:t xml:space="preserve"> сельского поселения «Уег» от 23 декабря 2022 г. № 5-10/36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бюджетной системе и бюджетном процессе в  сельского поселения «Уег»</w:t>
      </w:r>
      <w:proofErr w:type="gramEnd"/>
    </w:p>
    <w:p w:rsidR="00647BE6" w:rsidRDefault="00647BE6" w:rsidP="00647BE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47BE6" w:rsidRDefault="004B2505" w:rsidP="00647BE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47BE6">
        <w:rPr>
          <w:rFonts w:ascii="Times New Roman" w:hAnsi="Times New Roman" w:cs="Times New Roman"/>
          <w:sz w:val="28"/>
          <w:szCs w:val="28"/>
        </w:rPr>
        <w:t>дминистрация сельского поселения «Уег» постановляет:</w:t>
      </w:r>
    </w:p>
    <w:p w:rsidR="00647BE6" w:rsidRDefault="00647BE6" w:rsidP="0064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E6" w:rsidRDefault="00647BE6" w:rsidP="0064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Основные направления бюджетной и налоговой политики с</w:t>
      </w:r>
      <w:r w:rsidR="004B2505">
        <w:rPr>
          <w:rFonts w:ascii="Times New Roman" w:hAnsi="Times New Roman" w:cs="Times New Roman"/>
          <w:sz w:val="28"/>
          <w:szCs w:val="28"/>
        </w:rPr>
        <w:t>ельского поселения «Уег» на 2024 год и на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647BE6" w:rsidRDefault="00647BE6" w:rsidP="0064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Главному эксперту Козловой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Михайловне обеспечить подготовку проекта решения «О бюджете с</w:t>
      </w:r>
      <w:r w:rsidR="004B2505">
        <w:rPr>
          <w:rFonts w:ascii="Times New Roman" w:hAnsi="Times New Roman" w:cs="Times New Roman"/>
          <w:sz w:val="28"/>
          <w:szCs w:val="28"/>
        </w:rPr>
        <w:t>ельского поселения «Уег» на 2024 год и на плановый период 2025 – 2026</w:t>
      </w:r>
      <w:r>
        <w:rPr>
          <w:rFonts w:ascii="Times New Roman" w:hAnsi="Times New Roman" w:cs="Times New Roman"/>
          <w:sz w:val="28"/>
          <w:szCs w:val="28"/>
        </w:rPr>
        <w:t xml:space="preserve"> годов» с  учетом: </w:t>
      </w:r>
    </w:p>
    <w:p w:rsidR="00647BE6" w:rsidRDefault="00647BE6" w:rsidP="0064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основных характеристик бюд</w:t>
      </w:r>
      <w:r w:rsidR="004B2505">
        <w:rPr>
          <w:rFonts w:ascii="Times New Roman" w:hAnsi="Times New Roman" w:cs="Times New Roman"/>
          <w:sz w:val="28"/>
          <w:szCs w:val="28"/>
        </w:rPr>
        <w:t>жета сельского поселения на 2024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47BE6" w:rsidRDefault="00647BE6" w:rsidP="0064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доходы бюджета сел</w:t>
      </w:r>
      <w:r w:rsidR="004B2505">
        <w:rPr>
          <w:rFonts w:ascii="Times New Roman" w:hAnsi="Times New Roman" w:cs="Times New Roman"/>
          <w:sz w:val="28"/>
          <w:szCs w:val="28"/>
        </w:rPr>
        <w:t>ьского поселения «Уег» в сумме 4469215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7BE6" w:rsidRDefault="00647BE6" w:rsidP="0064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расходы бюджета сельского</w:t>
      </w:r>
      <w:r w:rsidR="004B2505">
        <w:rPr>
          <w:rFonts w:ascii="Times New Roman" w:hAnsi="Times New Roman" w:cs="Times New Roman"/>
          <w:sz w:val="28"/>
          <w:szCs w:val="28"/>
        </w:rPr>
        <w:t xml:space="preserve"> поселения «Уег» в сумме 4469215</w:t>
      </w:r>
      <w:r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647BE6" w:rsidRDefault="00647BE6" w:rsidP="0064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прогноза основных характеристик бюджета с</w:t>
      </w:r>
      <w:r w:rsidR="004B2505">
        <w:rPr>
          <w:rFonts w:ascii="Times New Roman" w:hAnsi="Times New Roman" w:cs="Times New Roman"/>
          <w:sz w:val="28"/>
          <w:szCs w:val="28"/>
        </w:rPr>
        <w:t>ельского поселения «Уег» на 2024 год и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647BE6" w:rsidRDefault="00647BE6" w:rsidP="0064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главного эксперта Козлову И.М.</w:t>
      </w:r>
    </w:p>
    <w:p w:rsidR="00647BE6" w:rsidRDefault="00647BE6" w:rsidP="0064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Постановление вступает в силу со дня принятия.</w:t>
      </w:r>
    </w:p>
    <w:p w:rsidR="00647BE6" w:rsidRDefault="00647BE6" w:rsidP="0064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E6" w:rsidRDefault="00647BE6" w:rsidP="0064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«Уег»                                              М.П.Чупрова  </w:t>
      </w:r>
    </w:p>
    <w:p w:rsidR="00647BE6" w:rsidRDefault="00647BE6" w:rsidP="0064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E6" w:rsidRDefault="00647BE6" w:rsidP="0064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 </w:t>
      </w:r>
    </w:p>
    <w:p w:rsidR="00647BE6" w:rsidRDefault="00647BE6" w:rsidP="0064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647BE6" w:rsidRDefault="00647BE6" w:rsidP="00647B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647BE6" w:rsidRDefault="005D6D97" w:rsidP="00647B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B6710F"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="00647BE6">
        <w:rPr>
          <w:rFonts w:ascii="Times New Roman" w:hAnsi="Times New Roman" w:cs="Times New Roman"/>
          <w:sz w:val="28"/>
          <w:szCs w:val="28"/>
        </w:rPr>
        <w:t xml:space="preserve"> г</w:t>
      </w:r>
      <w:r w:rsidR="00B6710F">
        <w:rPr>
          <w:rFonts w:ascii="Times New Roman" w:hAnsi="Times New Roman" w:cs="Times New Roman"/>
          <w:sz w:val="28"/>
          <w:szCs w:val="28"/>
        </w:rPr>
        <w:t>. № 11/20</w:t>
      </w:r>
    </w:p>
    <w:p w:rsidR="00647BE6" w:rsidRDefault="00647BE6" w:rsidP="0064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E6" w:rsidRDefault="00647BE6" w:rsidP="0064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E6" w:rsidRDefault="00647BE6" w:rsidP="0064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E6" w:rsidRDefault="00647BE6" w:rsidP="00647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E6" w:rsidRDefault="00647BE6" w:rsidP="00647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647BE6" w:rsidRDefault="00647BE6" w:rsidP="00647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БЮДЖЕТНОЙ И НАЛОГОВОЙ ПОЛИТИКИ</w:t>
      </w:r>
    </w:p>
    <w:p w:rsidR="00647BE6" w:rsidRDefault="00647BE6" w:rsidP="00647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6710F">
        <w:rPr>
          <w:rFonts w:ascii="Times New Roman" w:hAnsi="Times New Roman" w:cs="Times New Roman"/>
          <w:b/>
          <w:sz w:val="28"/>
          <w:szCs w:val="28"/>
        </w:rPr>
        <w:t>ЕЛЬСКОГО ПОСЕЛЕНИЯ «УЕГ»</w:t>
      </w:r>
      <w:r w:rsidR="00B6710F">
        <w:rPr>
          <w:rFonts w:ascii="Times New Roman" w:hAnsi="Times New Roman" w:cs="Times New Roman"/>
          <w:b/>
          <w:sz w:val="28"/>
          <w:szCs w:val="28"/>
        </w:rPr>
        <w:br/>
        <w:t>НА 2024 ГОД И НА ПЛАНОВЫЙ ПЕРИОД 2025</w:t>
      </w:r>
      <w:proofErr w:type="gramStart"/>
      <w:r w:rsidR="00B6710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B6710F">
        <w:rPr>
          <w:rFonts w:ascii="Times New Roman" w:hAnsi="Times New Roman" w:cs="Times New Roman"/>
          <w:b/>
          <w:sz w:val="28"/>
          <w:szCs w:val="28"/>
        </w:rPr>
        <w:t xml:space="preserve">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47BE6" w:rsidRDefault="00647BE6" w:rsidP="00647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</w:t>
      </w:r>
      <w:r w:rsidR="00B6710F">
        <w:rPr>
          <w:rFonts w:ascii="Times New Roman" w:hAnsi="Times New Roman" w:cs="Times New Roman"/>
          <w:sz w:val="28"/>
          <w:szCs w:val="28"/>
        </w:rPr>
        <w:t>ельского поселения «Уег» на 2024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B6710F">
        <w:rPr>
          <w:rFonts w:ascii="Times New Roman" w:hAnsi="Times New Roman" w:cs="Times New Roman"/>
          <w:sz w:val="28"/>
          <w:szCs w:val="28"/>
        </w:rPr>
        <w:t>2025 и 2026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основные направления бюджетной и налоговой политики) разработаны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требованиями статьи 172 Бюджетного кодекса Российской Федерации и Положением о бюджетном процессе сельского поселения «Уег», утвержденного решением Совета  </w:t>
      </w:r>
      <w:r w:rsidR="00B6710F">
        <w:rPr>
          <w:rFonts w:ascii="Times New Roman" w:hAnsi="Times New Roman" w:cs="Times New Roman"/>
          <w:sz w:val="28"/>
          <w:szCs w:val="28"/>
        </w:rPr>
        <w:t>сельского поселения «Уег» от 23 декабря 2022 года № 5-10/36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и налоговая политика  сельского поселения  «Уег» является основой бюджетного планирования, обеспечения рационального и эффективного использования бюджетных средств.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содержат основные цели, задачи и приоритеты бюджетной и налоговой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межбюджетных отношений.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сформированы в соответствии с Бюджетным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посланием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</w:t>
      </w:r>
      <w:r w:rsidR="00B6710F">
        <w:rPr>
          <w:rFonts w:ascii="Times New Roman" w:hAnsi="Times New Roman" w:cs="Times New Roman"/>
          <w:sz w:val="28"/>
          <w:szCs w:val="28"/>
        </w:rPr>
        <w:t>ации о бюджетной политике в 2024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B6710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годах, основными направлениями бюджетной и налоговой политики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6710F">
        <w:rPr>
          <w:rFonts w:ascii="Times New Roman" w:hAnsi="Times New Roman" w:cs="Times New Roman"/>
          <w:sz w:val="28"/>
          <w:szCs w:val="28"/>
        </w:rPr>
        <w:t xml:space="preserve">  на 2024 год и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годов,  прогнозом социально-экономического развития  сельского поселения.</w:t>
      </w:r>
      <w:proofErr w:type="gramEnd"/>
    </w:p>
    <w:p w:rsidR="00647BE6" w:rsidRDefault="00647BE6" w:rsidP="0064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BE6" w:rsidRDefault="00647BE6" w:rsidP="00647BE6">
      <w:pPr>
        <w:pStyle w:val="a9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Основные цели бюджетной и налоговой политики</w:t>
      </w:r>
    </w:p>
    <w:p w:rsidR="00647BE6" w:rsidRDefault="00647BE6" w:rsidP="00647BE6">
      <w:pPr>
        <w:pStyle w:val="a9"/>
        <w:spacing w:line="240" w:lineRule="auto"/>
        <w:ind w:firstLine="0"/>
        <w:jc w:val="center"/>
        <w:rPr>
          <w:b/>
          <w:sz w:val="28"/>
          <w:szCs w:val="28"/>
        </w:rPr>
      </w:pPr>
    </w:p>
    <w:p w:rsidR="00647BE6" w:rsidRDefault="00B6710F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2024–2026</w:t>
      </w:r>
      <w:r w:rsidR="00647BE6">
        <w:rPr>
          <w:rFonts w:ascii="Times New Roman" w:hAnsi="Times New Roman" w:cs="Times New Roman"/>
          <w:sz w:val="28"/>
          <w:szCs w:val="28"/>
        </w:rPr>
        <w:t xml:space="preserve">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целей бюджетной и налоговой политики 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финансовой устойчивости и стабильности бюджета  сельского поселения; 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максимальное приближение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прогнозов поступления доходов бюджета 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реальной ситуации в экономике;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бюджета 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режима экономного и рационального использования средств бюджета поселения;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межбюджетных отношений.</w:t>
      </w:r>
    </w:p>
    <w:p w:rsidR="00647BE6" w:rsidRDefault="00B6710F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2024 - 2026</w:t>
      </w:r>
      <w:r w:rsidR="00647BE6">
        <w:rPr>
          <w:rFonts w:ascii="Times New Roman" w:hAnsi="Times New Roman" w:cs="Times New Roman"/>
          <w:bCs/>
          <w:sz w:val="28"/>
          <w:szCs w:val="28"/>
        </w:rPr>
        <w:t xml:space="preserve">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этим приоритеты  расходо</w:t>
      </w:r>
      <w:r w:rsidR="00B6710F">
        <w:rPr>
          <w:rFonts w:ascii="Times New Roman" w:hAnsi="Times New Roman" w:cs="Times New Roman"/>
          <w:bCs/>
          <w:sz w:val="28"/>
          <w:szCs w:val="28"/>
        </w:rPr>
        <w:t>в на 2024-2026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следующие: 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своевременное и в полном объеме исполнение всех принятых обязательств;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оптимизация расходов бюджета, 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рациональное использование бюджетных средств и снижение доли неэффективных бюджетных расходов.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то же время реализация приоритетных направлений не должна приводить к увеличению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поселения. </w:t>
      </w:r>
      <w:r>
        <w:rPr>
          <w:rFonts w:ascii="Times New Roman" w:hAnsi="Times New Roman" w:cs="Times New Roman"/>
          <w:sz w:val="28"/>
          <w:szCs w:val="28"/>
        </w:rPr>
        <w:t xml:space="preserve"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</w:t>
      </w:r>
      <w:r w:rsidR="00B6710F">
        <w:rPr>
          <w:rFonts w:ascii="Times New Roman" w:hAnsi="Times New Roman" w:cs="Times New Roman"/>
          <w:sz w:val="28"/>
          <w:szCs w:val="28"/>
        </w:rPr>
        <w:t>бюджетных обязательств. В   2024</w:t>
      </w:r>
      <w:r>
        <w:rPr>
          <w:rFonts w:ascii="Times New Roman" w:hAnsi="Times New Roman" w:cs="Times New Roman"/>
          <w:sz w:val="28"/>
          <w:szCs w:val="28"/>
        </w:rPr>
        <w:t xml:space="preserve"> году  планируется формирование бездефицитного бюджета.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потребностей населения в государственных и муниципальных услугах необходимо повысить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сельского поселения качеством предоставления государственных и муниципальных услуг.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E6" w:rsidRDefault="00647BE6" w:rsidP="00647BE6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Основные направления нало</w:t>
      </w:r>
      <w:r w:rsidR="00B6710F">
        <w:rPr>
          <w:rFonts w:ascii="Times New Roman" w:hAnsi="Times New Roman"/>
          <w:sz w:val="28"/>
          <w:szCs w:val="28"/>
        </w:rPr>
        <w:t>говой политики на 2024-2026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647BE6" w:rsidRDefault="00647BE6" w:rsidP="00647BE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647BE6" w:rsidRDefault="00647BE6" w:rsidP="0064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</w:t>
      </w:r>
      <w:r w:rsidR="00B6710F">
        <w:rPr>
          <w:rFonts w:ascii="Times New Roman" w:hAnsi="Times New Roman" w:cs="Times New Roman"/>
          <w:sz w:val="28"/>
          <w:szCs w:val="28"/>
        </w:rPr>
        <w:t>ления налоговой политики на 2024 год и на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 подготовлены в рамках составления проекта бюджета  сельского поселения на очередной финансовый  год и двухлетний плановый период. </w:t>
      </w:r>
    </w:p>
    <w:p w:rsidR="00647BE6" w:rsidRDefault="00647BE6" w:rsidP="00647BE6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доходной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 сельского поселения «Уег». 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политика направлена на сохранение и развитие налоговой базы в сложившихся экономических условиях и 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доходы физических лиц;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налога с организаций, а так же с физических лиц;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 сельского поселения на предстоящий период будут: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качества администрирования налоговых и неналоговых доходов бюджета  сельского поселения;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работы по сокращению задолженности по налогам и сборам перед бюджетом  сельского поселения;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постоянная работа над увеличением доходной части бюджета  сельского поселения;</w:t>
      </w:r>
    </w:p>
    <w:p w:rsidR="00647BE6" w:rsidRDefault="00647BE6" w:rsidP="0064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политики обоснованности и эффективности применения налоговых льгот.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значительное внимание будет отводиться обеспечению эффективности управления муниципальной собственностью сельского поселения «Уег» и увеличению доходов от ее использования.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останется вовлечение в арендные отношения дополнительных земельных участков и объектов недвижимости.</w:t>
      </w:r>
    </w:p>
    <w:p w:rsidR="00647BE6" w:rsidRDefault="00647BE6" w:rsidP="00647BE6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7BE6" w:rsidRDefault="00647BE6" w:rsidP="00647BE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Основные направления бюджетной политики и подходы к формированию бюджетных расходов </w:t>
      </w:r>
    </w:p>
    <w:p w:rsidR="00647BE6" w:rsidRDefault="00647BE6" w:rsidP="00647BE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E6" w:rsidRDefault="00647BE6" w:rsidP="00647BE6">
      <w:pPr>
        <w:pStyle w:val="a4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Важнейшими задачами бюджетной политики </w:t>
      </w:r>
      <w:r w:rsidR="00B6710F">
        <w:rPr>
          <w:sz w:val="28"/>
          <w:szCs w:val="28"/>
        </w:rPr>
        <w:t>в области расходов в 2024 – 2026</w:t>
      </w:r>
      <w:r>
        <w:rPr>
          <w:sz w:val="28"/>
          <w:szCs w:val="28"/>
        </w:rPr>
        <w:t xml:space="preserve">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647BE6" w:rsidRDefault="00647BE6" w:rsidP="00647BE6">
      <w:pPr>
        <w:pStyle w:val="a4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политики должны стать:</w:t>
      </w:r>
    </w:p>
    <w:p w:rsidR="00647BE6" w:rsidRDefault="00647BE6" w:rsidP="00647BE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полного финансирования обязательств, принятых  на себя органами местного самоуправления;</w:t>
      </w:r>
    </w:p>
    <w:p w:rsidR="00647BE6" w:rsidRDefault="00647BE6" w:rsidP="00647BE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обязательств, требующих необоснованных и малоэффективных бюджетных расходов, отмена необеспеченных  достаточным уровнем финансирования расходных обязательств;</w:t>
      </w:r>
    </w:p>
    <w:p w:rsidR="00647BE6" w:rsidRDefault="00647BE6" w:rsidP="00647BE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647BE6" w:rsidRDefault="00647BE6" w:rsidP="00647BE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работу по энергосбережению и повышению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стимулированию проведения энергосберегающих  мероприятий; </w:t>
      </w:r>
    </w:p>
    <w:p w:rsidR="00647BE6" w:rsidRDefault="00647BE6" w:rsidP="00647BE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647BE6" w:rsidRDefault="00647BE6" w:rsidP="0064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объема бюджетных ассигнований реализованы следующие подходы:</w:t>
      </w:r>
    </w:p>
    <w:p w:rsidR="00647BE6" w:rsidRDefault="00647BE6" w:rsidP="00647B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647BE6" w:rsidRDefault="00647BE6" w:rsidP="00647B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оптимизация расходов на обеспечение деятельности органов муниципальной власти, </w:t>
      </w:r>
    </w:p>
    <w:p w:rsidR="00647BE6" w:rsidRDefault="00647BE6" w:rsidP="00647B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получателей.</w:t>
      </w:r>
    </w:p>
    <w:p w:rsidR="00647BE6" w:rsidRDefault="00647BE6" w:rsidP="00647B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BE6" w:rsidRDefault="00647BE6" w:rsidP="00647BE6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Межбюджетные отношения</w:t>
      </w:r>
    </w:p>
    <w:p w:rsidR="00647BE6" w:rsidRDefault="00647BE6" w:rsidP="00647BE6">
      <w:pPr>
        <w:pStyle w:val="a8"/>
        <w:ind w:firstLine="709"/>
        <w:jc w:val="center"/>
        <w:rPr>
          <w:b/>
          <w:sz w:val="28"/>
          <w:szCs w:val="28"/>
        </w:rPr>
      </w:pPr>
    </w:p>
    <w:p w:rsidR="00647BE6" w:rsidRDefault="00B6710F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отношения в 2024 - 2026</w:t>
      </w:r>
      <w:r w:rsidR="00647BE6">
        <w:rPr>
          <w:rFonts w:ascii="Times New Roman" w:hAnsi="Times New Roman" w:cs="Times New Roman"/>
          <w:sz w:val="28"/>
          <w:szCs w:val="28"/>
        </w:rPr>
        <w:t xml:space="preserve"> годах будут строиться с учетом разграничения полномочий между уровнями бюджетной системы.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в сфере межбюджетных отношений будет направлена на решение следующих ключевых задач: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четкое разграничение полномочий между органами муниципальных образований;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отлаженного механизма передачи межбюджетных трансфертов из бюджета сельского поселения;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соблюдение требований и принципов бюджетного законодательства в части межбюджетных трансфертов.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5. Повышение прозрачности и открытости   бюджетного                        процесса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       Наряду с формированием и исполнением бюджета сельского поселения гражданам представится возможность получения в доступной и наглядной форме информации о параметрах бюджета, планируемых и достигнутых результатах использования бюджетных средств. Обеспечению открытости и подконтрольности бюджетного процесса будет способствовать проведение публичных слушаний по проекту бюджета муниципального образования сельского поселения, отчету о его исполнении, а также о наиболее крупных муниципальных закупках.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В целях информирования населения в информационно-телекоммуникационной сети «Интернет» информация будет регулярно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обновляться на официальном сайте Администрации сельского поселения «Уег».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Администрации сельского поселения «Уег» необходимо регулярно публиковать и размещать в информационно-коммуникационной сети «Интернет»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Развитие и повышение эффективности муниципального финансового контроля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текущем году и среднесрочной перспективе получит дальнейшее развитие система муниципального финансового контроля сельского поселения «Уег».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внесенными Федеральным законом от 23.07.2013 № 252-ФЗ «О внесении изменений  в Бюджетный кодекс Российской Федерации и отдельные законодательные акты Российской Федерации» изменениями  в Бюджетный кодекс  Российской  Федерации  в части регулирования государственного (муниципального) финансового контроля и ответственности за нарушение бюджетного  законодательства Российской Федерации, а также на основании Федерального закона от  05.04.2013 № 44-ФЗ «О контрактной системе в сфере закупок 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государственных и муниципальных нужд» основными направлениями развития в этой сфере станут разграничение и уточнение полномочий сельского поселения «Уег», в том числе: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1) проведение санкционирования 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 на всех  этапах осуществления закупок  соответствия  информации о предоставленных объемах финансового обеспечения информации, зафиксированной в 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осуществление  внутреннего муниципального финансового контроля (должностными лицами) полномочий по контролю за соблюдением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бюджетного законодательства 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 программ  сельского поселения «Уег», осуществление контроля за соблюдением законодательства при составлении и исполнении бюджета в отношении расходов, связанных с закупками, установление достоверности учета таких расходов;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3) осуществление главными  распорядителями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внутренних стандартов и процедур  составления, исполнения бюджета по расходам, составления бюджетной отчетности и ведения бюджетного учета  этим главным распорядителем и подведомственными ему получателями бюджетных средств. </w:t>
      </w:r>
      <w:r>
        <w:rPr>
          <w:rFonts w:ascii="Times New Roman" w:hAnsi="Times New Roman" w:cs="Times New Roman"/>
          <w:sz w:val="28"/>
          <w:szCs w:val="28"/>
        </w:rPr>
        <w:br/>
        <w:t xml:space="preserve">Вместе с тем при организации этой работы необходимо исключить  возможное дублирование контрольных функций финансового контроля. </w:t>
      </w:r>
      <w:r>
        <w:rPr>
          <w:rFonts w:ascii="Times New Roman" w:hAnsi="Times New Roman" w:cs="Times New Roman"/>
          <w:sz w:val="28"/>
          <w:szCs w:val="28"/>
        </w:rPr>
        <w:br/>
        <w:t>Главная задача этой работы – организация действенного, компетентного и всеобъемлющего контроля за эффективным использованием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>елях повышения качества управления финансами и результативности муниципальных программ муниципального образования сельского поселения «Уег».</w:t>
      </w:r>
    </w:p>
    <w:p w:rsidR="00647BE6" w:rsidRDefault="00647BE6" w:rsidP="00647B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BE6" w:rsidRDefault="00647BE6" w:rsidP="00647BE6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характеристики бюджета  сельского поселения «Уег» на </w:t>
      </w:r>
      <w:r w:rsidR="00B6710F">
        <w:rPr>
          <w:rFonts w:ascii="Times New Roman" w:hAnsi="Times New Roman"/>
          <w:sz w:val="28"/>
          <w:szCs w:val="28"/>
        </w:rPr>
        <w:t>2024 год  и на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647BE6" w:rsidRDefault="00647BE6" w:rsidP="0064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E6" w:rsidRDefault="00647BE6" w:rsidP="0064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бюджета  се</w:t>
      </w:r>
      <w:r w:rsidR="00B6710F">
        <w:rPr>
          <w:rFonts w:ascii="Times New Roman" w:hAnsi="Times New Roman" w:cs="Times New Roman"/>
          <w:sz w:val="28"/>
          <w:szCs w:val="28"/>
        </w:rPr>
        <w:t>льского поселения  «Уег» на 2024 год и на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 сформированы на основе прогноза социально-экономиче</w:t>
      </w:r>
      <w:r w:rsidR="00B6710F">
        <w:rPr>
          <w:rFonts w:ascii="Times New Roman" w:hAnsi="Times New Roman" w:cs="Times New Roman"/>
          <w:sz w:val="28"/>
          <w:szCs w:val="28"/>
        </w:rPr>
        <w:t>ского развития поселения на 2024-2026</w:t>
      </w:r>
      <w:r>
        <w:rPr>
          <w:rFonts w:ascii="Times New Roman" w:hAnsi="Times New Roman" w:cs="Times New Roman"/>
          <w:sz w:val="28"/>
          <w:szCs w:val="28"/>
        </w:rPr>
        <w:t xml:space="preserve"> годы и соответствуют основным положениям Бюджетного послания Президента Российской Федер</w:t>
      </w:r>
      <w:r w:rsidR="00B6710F">
        <w:rPr>
          <w:rFonts w:ascii="Times New Roman" w:hAnsi="Times New Roman" w:cs="Times New Roman"/>
          <w:sz w:val="28"/>
          <w:szCs w:val="28"/>
        </w:rPr>
        <w:t>ации о бюджетной политике в 2024-2026</w:t>
      </w:r>
      <w:r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:rsidR="00647BE6" w:rsidRDefault="00647BE6" w:rsidP="0064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основных пара</w:t>
      </w:r>
      <w:r w:rsidR="00B6710F">
        <w:rPr>
          <w:rFonts w:ascii="Times New Roman" w:hAnsi="Times New Roman" w:cs="Times New Roman"/>
          <w:sz w:val="28"/>
          <w:szCs w:val="28"/>
        </w:rPr>
        <w:t>метров бюджета поселения на 2024 год и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 представлена в  таблице 1.</w:t>
      </w:r>
    </w:p>
    <w:p w:rsidR="00647BE6" w:rsidRDefault="00647BE6" w:rsidP="00647BE6">
      <w:pPr>
        <w:pStyle w:val="Con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Основные параметры бюджета сельского поселения «Уег»</w:t>
      </w:r>
    </w:p>
    <w:p w:rsidR="00647BE6" w:rsidRDefault="00647BE6" w:rsidP="00647BE6">
      <w:pPr>
        <w:pStyle w:val="a7"/>
        <w:spacing w:after="0"/>
        <w:ind w:right="22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Таблица 1.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4"/>
        <w:gridCol w:w="1635"/>
        <w:gridCol w:w="1844"/>
        <w:gridCol w:w="1702"/>
      </w:tblGrid>
      <w:tr w:rsidR="00647BE6" w:rsidTr="00647BE6">
        <w:trPr>
          <w:tblHeader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647BE6">
            <w:pPr>
              <w:pStyle w:val="a7"/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B6710F">
            <w:pPr>
              <w:pStyle w:val="a7"/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47B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B6710F">
            <w:pPr>
              <w:pStyle w:val="a7"/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647B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6" w:rsidRDefault="00B6710F">
            <w:pPr>
              <w:pStyle w:val="a7"/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647B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47BE6" w:rsidTr="00647BE6">
        <w:trPr>
          <w:tblHeader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647BE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647BE6">
            <w:pPr>
              <w:pStyle w:val="a7"/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647BE6">
            <w:pPr>
              <w:pStyle w:val="a7"/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E6" w:rsidRDefault="00647BE6">
            <w:pPr>
              <w:pStyle w:val="a7"/>
              <w:spacing w:after="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647BE6" w:rsidTr="00647BE6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647BE6">
            <w:pPr>
              <w:pStyle w:val="a7"/>
              <w:spacing w:after="0" w:line="276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поселения, 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BF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4469,2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BF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64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F4A4C">
              <w:rPr>
                <w:rFonts w:ascii="Times New Roman" w:hAnsi="Times New Roman" w:cs="Times New Roman"/>
                <w:b/>
                <w:sz w:val="28"/>
                <w:szCs w:val="28"/>
              </w:rPr>
              <w:t>640,7</w:t>
            </w:r>
          </w:p>
        </w:tc>
      </w:tr>
      <w:tr w:rsidR="00647BE6" w:rsidTr="00647BE6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647BE6">
            <w:pPr>
              <w:pStyle w:val="a7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647BE6" w:rsidRDefault="00647BE6">
            <w:pPr>
              <w:pStyle w:val="a7"/>
              <w:spacing w:after="0" w:line="276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 бюджета поселения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BF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47B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BF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47B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BF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7B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47BE6" w:rsidTr="00647BE6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647BE6">
            <w:pPr>
              <w:pStyle w:val="a7"/>
              <w:spacing w:after="0" w:line="276" w:lineRule="auto"/>
              <w:ind w:left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поселения, 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BF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4469,2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64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F4A4C">
              <w:rPr>
                <w:rFonts w:ascii="Times New Roman" w:hAnsi="Times New Roman" w:cs="Times New Roman"/>
                <w:b/>
                <w:sz w:val="28"/>
                <w:szCs w:val="28"/>
              </w:rPr>
              <w:t>551,8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E6" w:rsidRDefault="0064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F4A4C">
              <w:rPr>
                <w:rFonts w:ascii="Times New Roman" w:hAnsi="Times New Roman" w:cs="Times New Roman"/>
                <w:b/>
                <w:sz w:val="28"/>
                <w:szCs w:val="28"/>
              </w:rPr>
              <w:t>640,7</w:t>
            </w:r>
          </w:p>
        </w:tc>
      </w:tr>
    </w:tbl>
    <w:p w:rsidR="00647BE6" w:rsidRDefault="00647BE6" w:rsidP="00647BE6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647BE6" w:rsidRDefault="00647BE6" w:rsidP="00647BE6"/>
    <w:p w:rsidR="00647BE6" w:rsidRDefault="00647BE6" w:rsidP="00647BE6"/>
    <w:p w:rsidR="00647BE6" w:rsidRDefault="00647BE6" w:rsidP="00647BE6"/>
    <w:p w:rsidR="00DB6F26" w:rsidRDefault="00DB6F26"/>
    <w:sectPr w:rsidR="00DB6F26" w:rsidSect="00C4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BE6"/>
    <w:rsid w:val="001802EA"/>
    <w:rsid w:val="004B2505"/>
    <w:rsid w:val="005D6D97"/>
    <w:rsid w:val="00647BE6"/>
    <w:rsid w:val="008E75B5"/>
    <w:rsid w:val="00B6710F"/>
    <w:rsid w:val="00BF4A4C"/>
    <w:rsid w:val="00C479C1"/>
    <w:rsid w:val="00DB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C1"/>
  </w:style>
  <w:style w:type="paragraph" w:styleId="1">
    <w:name w:val="heading 1"/>
    <w:aliases w:val="Head 1,????????? 1,Заголовок 15"/>
    <w:basedOn w:val="a"/>
    <w:next w:val="a"/>
    <w:link w:val="10"/>
    <w:qFormat/>
    <w:rsid w:val="004B2505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B2505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BE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7B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47BE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7"/>
    <w:locked/>
    <w:rsid w:val="00647BE6"/>
    <w:rPr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без отступа"/>
    <w:basedOn w:val="a"/>
    <w:link w:val="a6"/>
    <w:unhideWhenUsed/>
    <w:rsid w:val="00647BE6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647BE6"/>
  </w:style>
  <w:style w:type="paragraph" w:styleId="a8">
    <w:name w:val="No Spacing"/>
    <w:qFormat/>
    <w:rsid w:val="00647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ЭЭГ"/>
    <w:basedOn w:val="a"/>
    <w:rsid w:val="00647BE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647BE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4B2505"/>
    <w:rPr>
      <w:rFonts w:ascii="Times New Roman" w:eastAsia="Times New Roman" w:hAnsi="Times New Roman" w:cs="Times New Roman"/>
      <w:sz w:val="36"/>
      <w:szCs w:val="20"/>
    </w:rPr>
  </w:style>
  <w:style w:type="character" w:customStyle="1" w:styleId="80">
    <w:name w:val="Заголовок 8 Знак"/>
    <w:basedOn w:val="a0"/>
    <w:link w:val="8"/>
    <w:semiHidden/>
    <w:rsid w:val="004B250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4680F1D26777E6D81E418AC4781C2D69BBF9B542960C6FF571ABD7C2N7ZA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cp:lastPrinted>2023-11-15T11:47:00Z</cp:lastPrinted>
  <dcterms:created xsi:type="dcterms:W3CDTF">2023-11-14T12:57:00Z</dcterms:created>
  <dcterms:modified xsi:type="dcterms:W3CDTF">2023-11-15T11:51:00Z</dcterms:modified>
</cp:coreProperties>
</file>