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42D97" w:rsidRPr="00B42D97" w:rsidTr="00B42D97">
        <w:trPr>
          <w:trHeight w:val="1083"/>
        </w:trPr>
        <w:tc>
          <w:tcPr>
            <w:tcW w:w="4406" w:type="dxa"/>
            <w:hideMark/>
          </w:tcPr>
          <w:p w:rsidR="00B42D97" w:rsidRDefault="00B42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B42D97" w:rsidRPr="00B42D97" w:rsidRDefault="00B42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B42D97" w:rsidRPr="00B42D97" w:rsidRDefault="00B42D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D9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17606653" r:id="rId5"/>
              </w:object>
            </w:r>
          </w:p>
        </w:tc>
        <w:tc>
          <w:tcPr>
            <w:tcW w:w="4086" w:type="dxa"/>
            <w:hideMark/>
          </w:tcPr>
          <w:p w:rsidR="00B42D97" w:rsidRPr="00B42D97" w:rsidRDefault="00B42D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B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42D97" w:rsidRPr="00B42D97" w:rsidRDefault="00B42D97" w:rsidP="00B42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2D97" w:rsidRPr="00B42D97" w:rsidRDefault="00B42D97" w:rsidP="00B42D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2D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ПОСТАНОВЛЕНИЕ</w:t>
      </w:r>
    </w:p>
    <w:p w:rsidR="00B42D97" w:rsidRPr="00B42D97" w:rsidRDefault="00B42D97" w:rsidP="00B42D97">
      <w:pPr>
        <w:tabs>
          <w:tab w:val="left" w:pos="4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2D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proofErr w:type="gramStart"/>
      <w:r w:rsidRPr="00B42D97">
        <w:rPr>
          <w:rFonts w:ascii="Times New Roman" w:hAnsi="Times New Roman" w:cs="Times New Roman"/>
          <w:bCs/>
          <w:sz w:val="24"/>
          <w:szCs w:val="24"/>
        </w:rPr>
        <w:t>ШУ</w:t>
      </w:r>
      <w:r w:rsidRPr="00B42D97">
        <w:rPr>
          <w:rFonts w:ascii="Times New Roman" w:hAnsi="Times New Roman" w:cs="Times New Roman"/>
          <w:bCs/>
          <w:sz w:val="24"/>
          <w:szCs w:val="24"/>
          <w:lang w:val="de-DE"/>
        </w:rPr>
        <w:t>Ö</w:t>
      </w:r>
      <w:r w:rsidRPr="00B42D97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B42D97" w:rsidRPr="00B42D97" w:rsidRDefault="00B42D97" w:rsidP="00B42D97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D97" w:rsidRPr="00B42D97" w:rsidRDefault="00B42D97" w:rsidP="00B42D97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D97">
        <w:rPr>
          <w:rFonts w:ascii="Times New Roman" w:hAnsi="Times New Roman" w:cs="Times New Roman"/>
          <w:sz w:val="24"/>
          <w:szCs w:val="24"/>
        </w:rPr>
        <w:t xml:space="preserve">от  </w:t>
      </w:r>
      <w:r w:rsidR="00C44902">
        <w:rPr>
          <w:rFonts w:ascii="Times New Roman" w:hAnsi="Times New Roman" w:cs="Times New Roman"/>
          <w:sz w:val="24"/>
          <w:szCs w:val="24"/>
        </w:rPr>
        <w:t>22 апреля 2019 года   № 04/09</w:t>
      </w:r>
    </w:p>
    <w:p w:rsidR="00B42D97" w:rsidRDefault="00B42D97" w:rsidP="00B42D97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D97"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4F71F9" w:rsidRDefault="004F71F9" w:rsidP="00B42D97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>Об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>заявлений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>граждан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по договору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найма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>фонда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>социального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F335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56D">
        <w:rPr>
          <w:rFonts w:ascii="Times New Roman" w:hAnsi="Times New Roman" w:cs="Times New Roman"/>
          <w:sz w:val="24"/>
          <w:szCs w:val="24"/>
        </w:rPr>
        <w:t>и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об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установлении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56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порядку,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форме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>и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срокам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информирования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граждан, 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6D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на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>учет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нуждающихся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в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жилых</w:t>
      </w:r>
      <w:r w:rsidR="00F3356D">
        <w:rPr>
          <w:rFonts w:ascii="Times New Roman" w:hAnsi="Times New Roman" w:cs="Times New Roman"/>
          <w:sz w:val="24"/>
          <w:szCs w:val="24"/>
        </w:rPr>
        <w:t xml:space="preserve">    </w:t>
      </w:r>
      <w:r w:rsidRPr="00F3356D">
        <w:rPr>
          <w:rFonts w:ascii="Times New Roman" w:hAnsi="Times New Roman" w:cs="Times New Roman"/>
          <w:sz w:val="24"/>
          <w:szCs w:val="24"/>
        </w:rPr>
        <w:t>помещений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по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договорам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F3356D">
        <w:rPr>
          <w:rFonts w:ascii="Times New Roman" w:hAnsi="Times New Roman" w:cs="Times New Roman"/>
          <w:sz w:val="24"/>
          <w:szCs w:val="24"/>
        </w:rPr>
        <w:t xml:space="preserve">  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F3356D">
        <w:rPr>
          <w:rFonts w:ascii="Times New Roman" w:hAnsi="Times New Roman" w:cs="Times New Roman"/>
          <w:sz w:val="24"/>
          <w:szCs w:val="24"/>
        </w:rPr>
        <w:t xml:space="preserve">    </w:t>
      </w:r>
      <w:r w:rsidR="00512B30">
        <w:rPr>
          <w:rFonts w:ascii="Times New Roman" w:hAnsi="Times New Roman" w:cs="Times New Roman"/>
          <w:sz w:val="24"/>
          <w:szCs w:val="24"/>
        </w:rPr>
        <w:t xml:space="preserve"> </w:t>
      </w:r>
      <w:r w:rsidR="00F3356D">
        <w:rPr>
          <w:rFonts w:ascii="Times New Roman" w:hAnsi="Times New Roman" w:cs="Times New Roman"/>
          <w:sz w:val="24"/>
          <w:szCs w:val="24"/>
        </w:rPr>
        <w:t xml:space="preserve">   </w:t>
      </w:r>
      <w:r w:rsidRPr="00F3356D">
        <w:rPr>
          <w:rFonts w:ascii="Times New Roman" w:hAnsi="Times New Roman" w:cs="Times New Roman"/>
          <w:sz w:val="24"/>
          <w:szCs w:val="24"/>
        </w:rPr>
        <w:t>жилищного</w:t>
      </w:r>
      <w:r w:rsidR="00F335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F335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356D">
        <w:rPr>
          <w:rFonts w:ascii="Times New Roman" w:hAnsi="Times New Roman" w:cs="Times New Roman"/>
          <w:sz w:val="24"/>
          <w:szCs w:val="24"/>
        </w:rPr>
        <w:t xml:space="preserve"> социального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использования,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о количестве жилых помещений, которые</w:t>
      </w:r>
    </w:p>
    <w:p w:rsid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F335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356D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по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договорам 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найма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4F71F9" w:rsidRPr="00F3356D" w:rsidRDefault="004F71F9" w:rsidP="00F3356D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D">
        <w:rPr>
          <w:rFonts w:ascii="Times New Roman" w:hAnsi="Times New Roman" w:cs="Times New Roman"/>
          <w:sz w:val="24"/>
          <w:szCs w:val="24"/>
        </w:rPr>
        <w:t>помещений</w:t>
      </w:r>
      <w:r w:rsidR="00F3356D">
        <w:rPr>
          <w:rFonts w:ascii="Times New Roman" w:hAnsi="Times New Roman" w:cs="Times New Roman"/>
          <w:sz w:val="24"/>
          <w:szCs w:val="24"/>
        </w:rPr>
        <w:t xml:space="preserve"> </w:t>
      </w:r>
      <w:r w:rsidRPr="00F3356D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</w:p>
    <w:p w:rsidR="00B42D97" w:rsidRPr="00B42D97" w:rsidRDefault="00B42D97" w:rsidP="00B42D97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902" w:rsidRDefault="007652B8" w:rsidP="0076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 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6 статьи 91.14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Коми от 25.12.2015 N 126-РЗ "О регулировании вопросов, связанных с жилыми помещениями, предоставляемыми по договорам найма жилых помещений жилищного фонда социального использования, и нае</w:t>
      </w:r>
      <w:r w:rsidR="00C44902">
        <w:rPr>
          <w:rFonts w:ascii="Times New Roman" w:hAnsi="Times New Roman" w:cs="Times New Roman"/>
          <w:sz w:val="24"/>
          <w:szCs w:val="24"/>
        </w:rPr>
        <w:t xml:space="preserve">мными домами в Республике Коми". </w:t>
      </w:r>
      <w:proofErr w:type="gramEnd"/>
    </w:p>
    <w:p w:rsidR="00C44902" w:rsidRDefault="00C44902" w:rsidP="00C44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02" w:rsidRDefault="00C44902" w:rsidP="00C44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«Уег» ПОСТАНОВЛЯЕТ:</w:t>
      </w:r>
    </w:p>
    <w:p w:rsidR="007652B8" w:rsidRDefault="00C44902" w:rsidP="00C4490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2B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0" w:anchor="P38" w:history="1">
        <w:r w:rsidR="007652B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="007652B8">
        <w:rPr>
          <w:rFonts w:ascii="Times New Roman" w:hAnsi="Times New Roman" w:cs="Times New Roman"/>
          <w:sz w:val="24"/>
          <w:szCs w:val="24"/>
        </w:rPr>
        <w:t xml:space="preserve"> учета заявлений граждан о предоставлении жилого помещения по договору найма жилого помещения жилищного фонда социального использования согласно приложению N 1 к настоящему постановлению.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r:id="rId11" w:anchor="P22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4F71F9">
        <w:rPr>
          <w:rFonts w:ascii="Times New Roman" w:hAnsi="Times New Roman" w:cs="Times New Roman"/>
          <w:sz w:val="24"/>
          <w:szCs w:val="24"/>
        </w:rPr>
        <w:t>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", согласно приложению N 2 к настоящему постановлению.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2D97" w:rsidRDefault="00B42D97" w:rsidP="00B4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B42D97" w:rsidRDefault="00B42D97" w:rsidP="00B4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«Уег»</w:t>
      </w:r>
      <w:r w:rsidR="007652B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М.П.Чупрова</w:t>
      </w:r>
    </w:p>
    <w:p w:rsidR="00F3356D" w:rsidRDefault="00F3356D" w:rsidP="00B4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02" w:rsidRDefault="00C44902" w:rsidP="00B4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02" w:rsidRDefault="00C44902" w:rsidP="00B4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Pr="00B42D97" w:rsidRDefault="00B42D97" w:rsidP="00B42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</w:t>
      </w:r>
      <w:r w:rsidR="007652B8">
        <w:rPr>
          <w:rFonts w:ascii="Times New Roman" w:hAnsi="Times New Roman" w:cs="Times New Roman"/>
          <w:sz w:val="24"/>
          <w:szCs w:val="24"/>
        </w:rPr>
        <w:t>риложение N 1</w:t>
      </w:r>
    </w:p>
    <w:p w:rsidR="00B42D97" w:rsidRDefault="00B42D97" w:rsidP="00B42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652B8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B8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7652B8" w:rsidRDefault="00B42D97" w:rsidP="00B42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"Уег</w:t>
      </w:r>
      <w:r w:rsidR="007652B8">
        <w:rPr>
          <w:rFonts w:ascii="Times New Roman" w:hAnsi="Times New Roman" w:cs="Times New Roman"/>
          <w:sz w:val="24"/>
          <w:szCs w:val="24"/>
        </w:rPr>
        <w:t>"</w:t>
      </w:r>
    </w:p>
    <w:p w:rsidR="007652B8" w:rsidRDefault="00B42D97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22.04.2019 г. N  04/09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652B8" w:rsidRDefault="007652B8" w:rsidP="0076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ЗАЯВЛЕНИЙ ГРАЖДАН О ПРЕДОСТАВЛЕНИИ ЖИЛОГО ПОМЕЩЕНИЯ</w:t>
      </w:r>
    </w:p>
    <w:p w:rsidR="007652B8" w:rsidRDefault="007652B8" w:rsidP="0076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НАЙМА ЖИЛОГО ПОМЕЩЕНИЯ ЖИЛИЩНОГО ФОНДА</w:t>
      </w:r>
    </w:p>
    <w:p w:rsidR="007652B8" w:rsidRDefault="007652B8" w:rsidP="0076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учета заявлений граждан о предоставлении жилых помещений по договору найма жилого помещения жилищного фонда социального использования (далее - Порядок) регулирует учет заявлений граждан о предоставлении жилых помещений жилищного фонда социального использования в случаях,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является орган местного самоуправления, уполномоченный выс</w:t>
      </w:r>
      <w:r w:rsidR="00C44902">
        <w:rPr>
          <w:rFonts w:ascii="Times New Roman" w:hAnsi="Times New Roman" w:cs="Times New Roman"/>
          <w:sz w:val="24"/>
          <w:szCs w:val="24"/>
        </w:rPr>
        <w:t>тупать от имени</w:t>
      </w:r>
      <w:r w:rsidR="00F335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07EC">
        <w:rPr>
          <w:rFonts w:ascii="Times New Roman" w:hAnsi="Times New Roman" w:cs="Times New Roman"/>
          <w:sz w:val="24"/>
          <w:szCs w:val="24"/>
        </w:rPr>
        <w:t xml:space="preserve"> "Уег</w:t>
      </w:r>
      <w:r>
        <w:rPr>
          <w:rFonts w:ascii="Times New Roman" w:hAnsi="Times New Roman" w:cs="Times New Roman"/>
          <w:sz w:val="24"/>
          <w:szCs w:val="24"/>
        </w:rPr>
        <w:t>" в качестве собственника 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 муниципального жилищного фонда, либо уполномоченная органом местного самоуправления организация, или созданные органом местного самоуправления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05.12.2014 N 1318 "О регулировании отношений по найму жилых помещений жилищного фонда социального использования"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Функции и по</w:t>
      </w:r>
      <w:r w:rsidR="00B107EC">
        <w:rPr>
          <w:rFonts w:ascii="Times New Roman" w:hAnsi="Times New Roman" w:cs="Times New Roman"/>
          <w:sz w:val="24"/>
          <w:szCs w:val="24"/>
        </w:rPr>
        <w:t xml:space="preserve">лномочия </w:t>
      </w:r>
      <w:proofErr w:type="spellStart"/>
      <w:r w:rsidR="00B107E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1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учету з</w:t>
      </w:r>
      <w:r w:rsidR="00B107EC">
        <w:rPr>
          <w:rFonts w:ascii="Times New Roman" w:hAnsi="Times New Roman" w:cs="Times New Roman"/>
          <w:sz w:val="24"/>
          <w:szCs w:val="24"/>
        </w:rPr>
        <w:t xml:space="preserve">аявлений осуществляет </w:t>
      </w:r>
      <w:r w:rsidR="004855DA">
        <w:rPr>
          <w:rFonts w:ascii="Times New Roman" w:hAnsi="Times New Roman" w:cs="Times New Roman"/>
          <w:sz w:val="24"/>
          <w:szCs w:val="24"/>
        </w:rPr>
        <w:t xml:space="preserve"> ведущий эксперт </w:t>
      </w:r>
      <w:r w:rsidR="00B107EC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4855DA">
        <w:rPr>
          <w:rFonts w:ascii="Times New Roman" w:hAnsi="Times New Roman" w:cs="Times New Roman"/>
          <w:sz w:val="24"/>
          <w:szCs w:val="24"/>
        </w:rPr>
        <w:t xml:space="preserve"> </w:t>
      </w:r>
      <w:r w:rsidR="00B107EC">
        <w:rPr>
          <w:rFonts w:ascii="Times New Roman" w:hAnsi="Times New Roman" w:cs="Times New Roman"/>
          <w:sz w:val="24"/>
          <w:szCs w:val="24"/>
        </w:rPr>
        <w:t xml:space="preserve"> сельского поселения  "Уег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на территории </w:t>
      </w:r>
      <w:r w:rsidR="00B107EC">
        <w:rPr>
          <w:rFonts w:ascii="Times New Roman" w:hAnsi="Times New Roman" w:cs="Times New Roman"/>
          <w:sz w:val="24"/>
          <w:szCs w:val="24"/>
        </w:rPr>
        <w:t>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Учет заявлений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возникновения 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собственности.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Поступление и учет заявлений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3" w:anchor="P10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настоящему Порядку.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Учет заявления, поданного лично, производится непосредственно при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подаче. В случае направления заявления почтовым отправлением учет заявления производится в день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почтового отправления с заявлением.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день получения заявления, представленного непосредственно гражданином, заявителю администрацией муниципального о</w:t>
      </w:r>
      <w:r w:rsidR="00B107EC">
        <w:rPr>
          <w:rFonts w:ascii="Times New Roman" w:hAnsi="Times New Roman" w:cs="Times New Roman"/>
          <w:sz w:val="24"/>
          <w:szCs w:val="24"/>
        </w:rPr>
        <w:t>бразования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 выдается расписка, подтверждающая принятие документов, с описью представленных документов и указанием даты их принятия.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Учет заявлений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ведения </w:t>
      </w:r>
      <w:hyperlink r:id="rId14" w:anchor="P17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книги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заявлений граждан о предоставлении жилого помещения по договору найма жилого помещения жилищного фонда социального использования на территории </w:t>
      </w:r>
      <w:r w:rsidR="00B107EC">
        <w:rPr>
          <w:rFonts w:ascii="Times New Roman" w:hAnsi="Times New Roman" w:cs="Times New Roman"/>
          <w:sz w:val="24"/>
          <w:szCs w:val="24"/>
        </w:rPr>
        <w:t>сельского поселения «Уег</w:t>
      </w:r>
      <w:r>
        <w:rPr>
          <w:rFonts w:ascii="Times New Roman" w:hAnsi="Times New Roman" w:cs="Times New Roman"/>
          <w:sz w:val="24"/>
          <w:szCs w:val="24"/>
        </w:rPr>
        <w:t>» (далее - книга учета заявлений) по форме согласно Приложению N 2 к настоящему Порядку.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в течение одного месяца со дня учета заявления проверку: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1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указанных в заявлении сведений;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="00B107EC">
        <w:rPr>
          <w:rFonts w:ascii="Times New Roman" w:hAnsi="Times New Roman" w:cs="Times New Roman"/>
          <w:sz w:val="24"/>
          <w:szCs w:val="24"/>
        </w:rPr>
        <w:t>сельского поселения «Уег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B107EC">
        <w:rPr>
          <w:rFonts w:ascii="Times New Roman" w:hAnsi="Times New Roman" w:cs="Times New Roman"/>
          <w:sz w:val="24"/>
          <w:szCs w:val="24"/>
        </w:rPr>
        <w:t>сельского поселения «Уег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По результатам проводимой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случае если в результате проведенной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выяснил, что содержащиеся в заявлении сведения недостоверны,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заявителю в течение одного месяца со дня получения сообщения о результатах проверки представить новое заявление с достоверными сведениями.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4 статьи 91.14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запись в книге учета заявлений погашается на основании письменного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заявителю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 части 3 статьи 91.17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категориям граждан, которым могут быть предоставлены жилые помещения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anchor="P6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 Отказ в приеме заявления по иным основаниям не допускается. Отказ в приеме указанного заявления может быть обжалован гражданином в судебном порядке.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 найма жилых помещений жилищного фонда социального использования.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 w:cs="Times New Roman"/>
          <w:sz w:val="24"/>
          <w:szCs w:val="24"/>
        </w:rPr>
        <w:t>2.11.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</w:t>
      </w:r>
      <w:r w:rsidR="004855D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B107EC">
        <w:rPr>
          <w:rFonts w:ascii="Times New Roman" w:hAnsi="Times New Roman" w:cs="Times New Roman"/>
          <w:sz w:val="24"/>
          <w:szCs w:val="24"/>
        </w:rPr>
        <w:t xml:space="preserve">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", а также иные необходимые документы.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Снятие заявителей с учета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Заявители снимаются с учета в случае: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предоставления гражданам жилых помещений по договорам найма жилых помещений жилищного фонда социального использования;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107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подачи гражданином заявления о снятии с учета;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выявления в документах, послуживших основанием для приема заявления, сведений, несоответствующих действительности, а также неправомерных действий должностных лиц, осуществляющих прием заявлений, при решении вопроса о приеме заявления.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Решения о снятии заявителя с учета принимаются </w:t>
      </w:r>
      <w:r w:rsidR="00512B30">
        <w:rPr>
          <w:rFonts w:ascii="Times New Roman" w:hAnsi="Times New Roman" w:cs="Times New Roman"/>
          <w:sz w:val="24"/>
          <w:szCs w:val="24"/>
        </w:rPr>
        <w:t>администрацией</w:t>
      </w:r>
      <w:r w:rsidRPr="004855DA">
        <w:rPr>
          <w:rFonts w:ascii="Times New Roman" w:hAnsi="Times New Roman" w:cs="Times New Roman"/>
          <w:sz w:val="24"/>
          <w:szCs w:val="24"/>
        </w:rPr>
        <w:t xml:space="preserve"> </w:t>
      </w:r>
      <w:r w:rsidR="00B107EC" w:rsidRPr="005B27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107EC">
        <w:rPr>
          <w:rFonts w:ascii="Times New Roman" w:hAnsi="Times New Roman" w:cs="Times New Roman"/>
          <w:sz w:val="24"/>
          <w:szCs w:val="24"/>
        </w:rPr>
        <w:t xml:space="preserve"> "Уег</w:t>
      </w:r>
      <w:r>
        <w:rPr>
          <w:rFonts w:ascii="Times New Roman" w:hAnsi="Times New Roman" w:cs="Times New Roman"/>
          <w:sz w:val="24"/>
          <w:szCs w:val="24"/>
        </w:rPr>
        <w:t>" в течение тридцати рабочих дней со дня выявления обстоятельств, являющихся основанием для принятия таких решений.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течение трех рабочих дней со дня принятия решения о снятии заявления с учета гражданину</w:t>
      </w:r>
      <w:r w:rsidR="004855D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B278D">
        <w:rPr>
          <w:rFonts w:ascii="Times New Roman" w:hAnsi="Times New Roman" w:cs="Times New Roman"/>
          <w:sz w:val="24"/>
          <w:szCs w:val="24"/>
        </w:rPr>
        <w:t xml:space="preserve">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 вручается уведомление о снятии с учета лично или направляется почтовым отправлением. Уведомление о снятии заявителя с учета должно содержать указание на причины принятия такого решения, а также о возможности обжалования действи</w:t>
      </w:r>
      <w:r w:rsidR="004855DA">
        <w:rPr>
          <w:rFonts w:ascii="Times New Roman" w:hAnsi="Times New Roman" w:cs="Times New Roman"/>
          <w:sz w:val="24"/>
          <w:szCs w:val="24"/>
        </w:rPr>
        <w:t xml:space="preserve">й администрации </w:t>
      </w:r>
      <w:r w:rsidR="005B278D">
        <w:rPr>
          <w:rFonts w:ascii="Times New Roman" w:hAnsi="Times New Roman" w:cs="Times New Roman"/>
          <w:sz w:val="24"/>
          <w:szCs w:val="24"/>
        </w:rPr>
        <w:t xml:space="preserve">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 в судебном порядке.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принятии решения о снятии заявителя с учета запись в книге учета заявлений погашается на основании письменного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2B8" w:rsidRDefault="007652B8" w:rsidP="007652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учета заявлений граждан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найма жилого помещения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278D">
        <w:rPr>
          <w:rFonts w:ascii="Times New Roman" w:hAnsi="Times New Roman" w:cs="Times New Roman"/>
          <w:sz w:val="24"/>
          <w:szCs w:val="24"/>
        </w:rPr>
        <w:t xml:space="preserve">                    Главе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78D">
        <w:rPr>
          <w:rFonts w:ascii="Times New Roman" w:hAnsi="Times New Roman" w:cs="Times New Roman"/>
          <w:sz w:val="24"/>
          <w:szCs w:val="24"/>
        </w:rPr>
        <w:t xml:space="preserve">                           МО СП "Уег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7652B8" w:rsidRDefault="007652B8" w:rsidP="007652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тел.: ____________________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652B8" w:rsidRDefault="007652B8" w:rsidP="00765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найма жилого</w:t>
      </w:r>
    </w:p>
    <w:p w:rsidR="007652B8" w:rsidRDefault="007652B8" w:rsidP="00765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жилищного фонда социального использования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мне ________________________________________________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заявителя)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по договору найма жилого помещения муниципального жилищного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социального использования.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принят "__" ____________ 20__ г. на учет нуждающихся в предоставлении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 помещения  по  договору  найма  жилого  помещения  жилищного  фонда</w:t>
      </w:r>
    </w:p>
    <w:p w:rsidR="005B278D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   использования    постановление</w:t>
      </w:r>
      <w:r w:rsidR="004855DA">
        <w:rPr>
          <w:rFonts w:ascii="Times New Roman" w:hAnsi="Times New Roman" w:cs="Times New Roman"/>
          <w:sz w:val="24"/>
          <w:szCs w:val="24"/>
        </w:rPr>
        <w:t xml:space="preserve">м   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8D">
        <w:rPr>
          <w:rFonts w:ascii="Times New Roman" w:hAnsi="Times New Roman" w:cs="Times New Roman"/>
          <w:sz w:val="24"/>
          <w:szCs w:val="24"/>
        </w:rPr>
        <w:t>СП "Уег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 ________ от "__" ___________ 20__ г.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 жилом   помещении   предполагаю  проживать  один/с  семьей  (нужное</w:t>
      </w:r>
      <w:proofErr w:type="gramEnd"/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35"/>
        <w:gridCol w:w="1984"/>
        <w:gridCol w:w="3288"/>
      </w:tblGrid>
      <w:tr w:rsidR="007652B8" w:rsidTr="007652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7652B8" w:rsidTr="007652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B8" w:rsidTr="007652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B8" w:rsidTr="007652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даю  свое  согласие  на  обработку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данных,  включая  сбор,  систематизацию,  накопление,  хранение,  уточнение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(обновление,   изменение),   использование,   распределение  (в  том  числе</w:t>
      </w:r>
      <w:proofErr w:type="gramEnd"/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передачу),  обезличивание,  блокирование, уничтожение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выполнения всех действий, необходимых для учета данного заявления.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 "__" ______________ 20__ г.</w:t>
      </w:r>
    </w:p>
    <w:p w:rsidR="007652B8" w:rsidRDefault="007652B8" w:rsidP="0076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7652B8" w:rsidRDefault="007652B8" w:rsidP="007652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заявлений граждан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найма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  <w:r>
        <w:rPr>
          <w:rFonts w:ascii="Times New Roman" w:hAnsi="Times New Roman" w:cs="Times New Roman"/>
          <w:sz w:val="24"/>
          <w:szCs w:val="24"/>
        </w:rPr>
        <w:t>КНИГА УЧЕТА</w:t>
      </w:r>
    </w:p>
    <w:p w:rsidR="007652B8" w:rsidRDefault="007652B8" w:rsidP="0076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ЗАЯВЛЕНИЙ ГРАЖДАН О ПРЕДОСТАВЛЕНИИ ЖИЛОГО ПОМЕЩЕНИЯ</w:t>
      </w:r>
    </w:p>
    <w:p w:rsidR="007652B8" w:rsidRDefault="007652B8" w:rsidP="0076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НАЙМА ЖИЛОГО ПОМЕЩЕНИЯ ЖИЛИЩНОГО ФОНДА</w:t>
      </w:r>
    </w:p>
    <w:p w:rsidR="007652B8" w:rsidRDefault="007652B8" w:rsidP="0076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ИСПОЛЬЗОВАНИЯ НА ТЕРРИТОРИИ</w:t>
      </w:r>
    </w:p>
    <w:p w:rsidR="007652B8" w:rsidRDefault="005B278D" w:rsidP="0076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«УЕГ</w:t>
      </w:r>
      <w:r w:rsidR="007652B8">
        <w:rPr>
          <w:rFonts w:ascii="Times New Roman" w:hAnsi="Times New Roman" w:cs="Times New Roman"/>
          <w:sz w:val="24"/>
          <w:szCs w:val="24"/>
        </w:rPr>
        <w:t>»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1701"/>
        <w:gridCol w:w="850"/>
        <w:gridCol w:w="850"/>
        <w:gridCol w:w="964"/>
        <w:gridCol w:w="1361"/>
        <w:gridCol w:w="1814"/>
      </w:tblGrid>
      <w:tr w:rsidR="007652B8" w:rsidTr="007652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7652B8" w:rsidTr="00765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8" w:rsidRDefault="007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8" w:rsidRDefault="007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8" w:rsidRDefault="007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8" w:rsidRDefault="007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2B8" w:rsidTr="00765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8" w:rsidRDefault="00765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52B8" w:rsidTr="00765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B8" w:rsidTr="00765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8" w:rsidRDefault="007652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652B8" w:rsidRDefault="007652B8" w:rsidP="007652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2B8" w:rsidRDefault="007652B8" w:rsidP="007652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B278D" w:rsidRDefault="007652B8" w:rsidP="005B2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B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52B8" w:rsidRDefault="005B278D" w:rsidP="005B2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я"</w:t>
      </w:r>
      <w:proofErr w:type="gramEnd"/>
      <w:r>
        <w:rPr>
          <w:rFonts w:ascii="Times New Roman" w:hAnsi="Times New Roman" w:cs="Times New Roman"/>
          <w:sz w:val="24"/>
          <w:szCs w:val="24"/>
        </w:rPr>
        <w:t>Уег</w:t>
      </w:r>
      <w:r w:rsidR="007652B8">
        <w:rPr>
          <w:rFonts w:ascii="Times New Roman" w:hAnsi="Times New Roman" w:cs="Times New Roman"/>
          <w:sz w:val="24"/>
          <w:szCs w:val="24"/>
        </w:rPr>
        <w:t>"</w:t>
      </w:r>
    </w:p>
    <w:p w:rsidR="007652B8" w:rsidRDefault="007652B8" w:rsidP="0076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0"/>
      <w:bookmarkEnd w:id="4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7652B8" w:rsidRDefault="007652B8" w:rsidP="005B27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ПОРЯДКУ, ФОРМЕ И СРОКАМ ИНФОРМИРОВАНИЯ ГРАЖДАН, ПРИНЯТЫХ</w:t>
      </w:r>
    </w:p>
    <w:p w:rsidR="007652B8" w:rsidRDefault="007652B8" w:rsidP="005B27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 НУЖДАЮЩИХСЯ В ПРЕДОСТАВЛЕНИИ ЖИЛЫХ ПОМЕЩЕНИЙ</w:t>
      </w:r>
    </w:p>
    <w:p w:rsidR="007652B8" w:rsidRDefault="007652B8" w:rsidP="005B27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</w:t>
      </w:r>
    </w:p>
    <w:p w:rsidR="007652B8" w:rsidRDefault="007652B8" w:rsidP="005B27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ИСПОЛЬЗОВАНИЯ, О КОЛИЧЕСТВЕ ЖИЛЫХ ПОМЕЩЕНИЙ,</w:t>
      </w:r>
    </w:p>
    <w:p w:rsidR="007652B8" w:rsidRDefault="007652B8" w:rsidP="005B27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ПРЕДОСТАВЛЕНЫ ПО ДОГОВОРАМ НАЙМА ЖИЛЫХ</w:t>
      </w:r>
    </w:p>
    <w:p w:rsidR="007652B8" w:rsidRDefault="007652B8" w:rsidP="005B27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Требования устанавливают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случаях,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выступае</w:t>
      </w:r>
      <w:r w:rsidR="004855DA">
        <w:rPr>
          <w:rFonts w:ascii="Times New Roman" w:hAnsi="Times New Roman" w:cs="Times New Roman"/>
          <w:sz w:val="24"/>
          <w:szCs w:val="24"/>
        </w:rPr>
        <w:t>т администрация</w:t>
      </w:r>
      <w:proofErr w:type="gramEnd"/>
      <w:r w:rsidR="004855DA">
        <w:rPr>
          <w:rFonts w:ascii="Times New Roman" w:hAnsi="Times New Roman" w:cs="Times New Roman"/>
          <w:sz w:val="24"/>
          <w:szCs w:val="24"/>
        </w:rPr>
        <w:t xml:space="preserve"> </w:t>
      </w:r>
      <w:r w:rsidR="005B2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78D">
        <w:rPr>
          <w:rFonts w:ascii="Times New Roman" w:hAnsi="Times New Roman" w:cs="Times New Roman"/>
          <w:sz w:val="24"/>
          <w:szCs w:val="24"/>
        </w:rPr>
        <w:t>сельского поселения "Уег</w:t>
      </w:r>
      <w:r>
        <w:rPr>
          <w:rFonts w:ascii="Times New Roman" w:hAnsi="Times New Roman" w:cs="Times New Roman"/>
          <w:sz w:val="24"/>
          <w:szCs w:val="24"/>
        </w:rPr>
        <w:t xml:space="preserve">" в качестве собственника жилого помещения муниципального жилищного фонда, либо уполномоченная органом местного самоуправления организация, или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05.12.2014 N 1318 "О регулировании отношений по найму жилых помещений жилищного фонда социального использования"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Уполномоченным органом от имени муниципального о</w:t>
      </w:r>
      <w:r w:rsidR="005B278D">
        <w:rPr>
          <w:rFonts w:ascii="Times New Roman" w:hAnsi="Times New Roman" w:cs="Times New Roman"/>
          <w:sz w:val="24"/>
          <w:szCs w:val="24"/>
        </w:rPr>
        <w:t>бразования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 по информированию граждан, принятых на учет нуждающихся в предоставлении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является</w:t>
      </w:r>
      <w:r w:rsidR="004855DA">
        <w:rPr>
          <w:rFonts w:ascii="Times New Roman" w:hAnsi="Times New Roman" w:cs="Times New Roman"/>
          <w:sz w:val="24"/>
          <w:szCs w:val="24"/>
        </w:rPr>
        <w:t xml:space="preserve"> ведущий 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8D">
        <w:rPr>
          <w:rFonts w:ascii="Times New Roman" w:hAnsi="Times New Roman" w:cs="Times New Roman"/>
          <w:sz w:val="24"/>
          <w:szCs w:val="24"/>
        </w:rPr>
        <w:t>администрация</w:t>
      </w:r>
      <w:r w:rsidR="004855DA">
        <w:rPr>
          <w:rFonts w:ascii="Times New Roman" w:hAnsi="Times New Roman" w:cs="Times New Roman"/>
          <w:sz w:val="24"/>
          <w:szCs w:val="24"/>
        </w:rPr>
        <w:t xml:space="preserve"> </w:t>
      </w:r>
      <w:r w:rsidR="005B278D">
        <w:rPr>
          <w:rFonts w:ascii="Times New Roman" w:hAnsi="Times New Roman" w:cs="Times New Roman"/>
          <w:sz w:val="24"/>
          <w:szCs w:val="24"/>
        </w:rPr>
        <w:t xml:space="preserve">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0"/>
      <w:bookmarkEnd w:id="5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использования, предоставляющие или имеющие намерение предоставлять муниципальному образованию жилые помещения по указанному основанию, должны пред</w:t>
      </w:r>
      <w:r w:rsidR="004855DA">
        <w:rPr>
          <w:rFonts w:ascii="Times New Roman" w:hAnsi="Times New Roman" w:cs="Times New Roman"/>
          <w:sz w:val="24"/>
          <w:szCs w:val="24"/>
        </w:rPr>
        <w:t xml:space="preserve">оставлять в администрацию </w:t>
      </w:r>
      <w:r w:rsidR="005B278D">
        <w:rPr>
          <w:rFonts w:ascii="Times New Roman" w:hAnsi="Times New Roman" w:cs="Times New Roman"/>
          <w:sz w:val="24"/>
          <w:szCs w:val="24"/>
        </w:rPr>
        <w:t xml:space="preserve">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 следующую информацию: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сведения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Указанная в </w:t>
      </w:r>
      <w:hyperlink r:id="rId19" w:anchor="P2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первый раз - в течение одного месяца со дня учета в муниципальном реестре наемных домов социального использования: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последующем - не позднее одного рабочего дня, следующего за днем изменения такой информации.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указанная в </w:t>
      </w:r>
      <w:hyperlink r:id="rId20" w:anchor="P2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представляется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 и электронном носителе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>
        <w:rPr>
          <w:rFonts w:ascii="Times New Roman" w:hAnsi="Times New Roman" w:cs="Times New Roman"/>
          <w:sz w:val="24"/>
          <w:szCs w:val="24"/>
        </w:rPr>
        <w:t>6.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размещается: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сети "Интернет" на официальном сайте администрации муниципального о</w:t>
      </w:r>
      <w:r w:rsidR="005B278D">
        <w:rPr>
          <w:rFonts w:ascii="Times New Roman" w:hAnsi="Times New Roman" w:cs="Times New Roman"/>
          <w:sz w:val="24"/>
          <w:szCs w:val="24"/>
        </w:rPr>
        <w:t>бразования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информационных стендах в помещении администрации муниципального о</w:t>
      </w:r>
      <w:r w:rsidR="005B278D">
        <w:rPr>
          <w:rFonts w:ascii="Times New Roman" w:hAnsi="Times New Roman" w:cs="Times New Roman"/>
          <w:sz w:val="24"/>
          <w:szCs w:val="24"/>
        </w:rPr>
        <w:t>бразования сельского поселения "Уег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Указанная в </w:t>
      </w:r>
      <w:hyperlink r:id="rId21" w:anchor="P2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 информация должна обновляться на сайте и стендах, указанных в </w:t>
      </w:r>
      <w:hyperlink r:id="rId22" w:anchor="P23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один раз в квартал при наличии изменений.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Информация, указанная в </w:t>
      </w:r>
      <w:hyperlink r:id="rId23" w:anchor="P2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его сайте в сети "Интернет".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r:id="rId24" w:anchor="P2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  <w:proofErr w:type="gramEnd"/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письменном обращении - направить письменный ответ в порядке и сроки, указанные в </w:t>
      </w:r>
      <w:hyperlink r:id="rId25" w:anchor="P24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anchor="P25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устном обращении в помещении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устном обращении по телефону - дать ответ непосредственно после обращения;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r:id="rId27" w:anchor="P2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направляющего информацию заявителю.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9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10.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указываются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652B8" w:rsidRDefault="007652B8" w:rsidP="0076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1"/>
      <w:bookmarkEnd w:id="8"/>
      <w:r>
        <w:rPr>
          <w:rFonts w:ascii="Times New Roman" w:hAnsi="Times New Roman" w:cs="Times New Roman"/>
          <w:sz w:val="24"/>
          <w:szCs w:val="24"/>
        </w:rPr>
        <w:t xml:space="preserve">12. 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52B8" w:rsidRDefault="007652B8" w:rsidP="007652B8">
      <w:pPr>
        <w:rPr>
          <w:rFonts w:ascii="Times New Roman" w:hAnsi="Times New Roman" w:cs="Times New Roman"/>
          <w:sz w:val="24"/>
          <w:szCs w:val="24"/>
        </w:rPr>
      </w:pPr>
    </w:p>
    <w:p w:rsidR="00BF62C6" w:rsidRDefault="00BF62C6"/>
    <w:sectPr w:rsidR="00BF62C6" w:rsidSect="0028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2B8"/>
    <w:rsid w:val="00283759"/>
    <w:rsid w:val="002F1821"/>
    <w:rsid w:val="004855DA"/>
    <w:rsid w:val="004F71F9"/>
    <w:rsid w:val="00512B30"/>
    <w:rsid w:val="005B278D"/>
    <w:rsid w:val="007652B8"/>
    <w:rsid w:val="00B107EC"/>
    <w:rsid w:val="00B42D97"/>
    <w:rsid w:val="00BF62C6"/>
    <w:rsid w:val="00C44902"/>
    <w:rsid w:val="00E25BEC"/>
    <w:rsid w:val="00EA4BF1"/>
    <w:rsid w:val="00F3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5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6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E5909F7422367F2FC2D9478CCD8FD95EF9857ABCB041629D37690F8BE06445D9535545tBGDG" TargetMode="External"/><Relationship Id="rId13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18" Type="http://schemas.openxmlformats.org/officeDocument/2006/relationships/hyperlink" Target="consultantplus://offline/ref=9387BD3B59A2775A06A9E5909F7422367E2ECCD8458ACD8FD95EF9857ABCB041629D37690F8BE06445D9535545tBGDG" TargetMode="External"/><Relationship Id="rId26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7" Type="http://schemas.openxmlformats.org/officeDocument/2006/relationships/hyperlink" Target="consultantplus://offline/ref=9387BD3B59A2775A06A9E5909F7422367F2FC3DC468ECD8FD95EF9857ABCB041709D6F650E8AFD6240CC050400E16CBB1EE1CA885EF9976Ft4G5G" TargetMode="External"/><Relationship Id="rId12" Type="http://schemas.openxmlformats.org/officeDocument/2006/relationships/hyperlink" Target="consultantplus://offline/ref=9387BD3B59A2775A06A9E5909F7422367E2ECCD8458ACD8FD95EF9857ABCB041629D37690F8BE06445D9535545tBGDG" TargetMode="External"/><Relationship Id="rId17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5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7BD3B59A2775A06A9E5909F7422367F2FC3DC468ECD8FD95EF9857ABCB041709D6F650E8AFD6C46CC050400E16CBB1EE1CA885EF9976Ft4G5G" TargetMode="External"/><Relationship Id="rId20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7BD3B59A2775A06A9E5909F7422367F2FC3DC468ECD8FD95EF9857ABCB041709D6F650E8AFD6149CC050400E16CBB1EE1CA885EF9976Ft4G5G" TargetMode="External"/><Relationship Id="rId11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4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9387BD3B59A2775A06A9E5909F7422367F2FC3DC468ECD8FD95EF9857ABCB041709D6F650E8AFD6147CC050400E16CBB1EE1CA885EF9976Ft4G5G" TargetMode="External"/><Relationship Id="rId23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19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9387BD3B59A2775A06A9FB9D89187C327A259BD2408CC7DD810CFFD225ECB61430DD69305FCFAB6940C74F5540AA63BA1FtFG6G" TargetMode="External"/><Relationship Id="rId14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2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Relationship Id="rId27" Type="http://schemas.openxmlformats.org/officeDocument/2006/relationships/hyperlink" Target="file:///C:\Users\&#1061;&#1086;&#1079;&#1103;&#1081;&#1082;&#1072;\Desktop\Documents\&#1055;&#1086;&#1088;&#1103;&#1076;&#1086;&#1082;%20&#1091;&#1095;&#1077;&#1090;&#1072;%20&#1079;&#1072;&#1103;&#1074;&#1083;&#1077;&#1085;&#1080;&#1081;%20&#1075;&#1088;&#1072;&#1078;&#1076;&#1072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2019-04-23T13:54:00Z</dcterms:created>
  <dcterms:modified xsi:type="dcterms:W3CDTF">2019-04-24T06:24:00Z</dcterms:modified>
</cp:coreProperties>
</file>