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084"/>
        <w:gridCol w:w="3407"/>
        <w:gridCol w:w="3080"/>
      </w:tblGrid>
      <w:tr w:rsidR="00BE084F" w:rsidTr="00BE084F">
        <w:tc>
          <w:tcPr>
            <w:tcW w:w="3190" w:type="dxa"/>
            <w:hideMark/>
          </w:tcPr>
          <w:p w:rsidR="00BE084F" w:rsidRDefault="00BE0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E084F" w:rsidRDefault="00BE0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 «Уег»</w:t>
            </w:r>
          </w:p>
        </w:tc>
        <w:tc>
          <w:tcPr>
            <w:tcW w:w="3190" w:type="dxa"/>
            <w:hideMark/>
          </w:tcPr>
          <w:p w:rsidR="00BE084F" w:rsidRDefault="00BE0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hideMark/>
          </w:tcPr>
          <w:p w:rsidR="00BE084F" w:rsidRDefault="00BE0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«Уег»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овмöдчöминса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</w:p>
        </w:tc>
      </w:tr>
      <w:tr w:rsidR="00BE084F" w:rsidTr="00BE084F">
        <w:tc>
          <w:tcPr>
            <w:tcW w:w="3190" w:type="dxa"/>
          </w:tcPr>
          <w:p w:rsidR="00BE084F" w:rsidRDefault="00BE0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E084F" w:rsidRDefault="00BE0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084F" w:rsidRDefault="00BE0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84F" w:rsidTr="00BE084F">
        <w:tc>
          <w:tcPr>
            <w:tcW w:w="3190" w:type="dxa"/>
          </w:tcPr>
          <w:p w:rsidR="00BE084F" w:rsidRDefault="00BE0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BE084F" w:rsidRDefault="00BE0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60"/>
                <w:sz w:val="28"/>
                <w:szCs w:val="28"/>
              </w:rPr>
              <w:t>РАСПОРЯЖЕНИЕ</w:t>
            </w:r>
          </w:p>
        </w:tc>
        <w:tc>
          <w:tcPr>
            <w:tcW w:w="3191" w:type="dxa"/>
          </w:tcPr>
          <w:p w:rsidR="00BE084F" w:rsidRDefault="00BE0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84F" w:rsidTr="00BE084F">
        <w:tc>
          <w:tcPr>
            <w:tcW w:w="3190" w:type="dxa"/>
          </w:tcPr>
          <w:p w:rsidR="00BE084F" w:rsidRDefault="00BE0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E084F" w:rsidRDefault="00BE084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084F" w:rsidRDefault="00BE0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84F" w:rsidTr="00BE084F">
        <w:tc>
          <w:tcPr>
            <w:tcW w:w="3190" w:type="dxa"/>
          </w:tcPr>
          <w:p w:rsidR="00BE084F" w:rsidRDefault="00BE0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BE084F" w:rsidRDefault="00BE084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60"/>
                <w:sz w:val="28"/>
                <w:szCs w:val="28"/>
              </w:rPr>
              <w:t>ТШÖКТÖМ</w:t>
            </w:r>
          </w:p>
        </w:tc>
        <w:tc>
          <w:tcPr>
            <w:tcW w:w="3191" w:type="dxa"/>
          </w:tcPr>
          <w:p w:rsidR="00BE084F" w:rsidRDefault="00BE0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084F" w:rsidRDefault="00BE084F" w:rsidP="00BE084F">
      <w:pPr>
        <w:rPr>
          <w:rFonts w:ascii="Times New Roman" w:hAnsi="Times New Roman"/>
          <w:sz w:val="28"/>
          <w:szCs w:val="28"/>
        </w:rPr>
      </w:pPr>
    </w:p>
    <w:p w:rsidR="00BE084F" w:rsidRDefault="00BE084F" w:rsidP="009F09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 июня  2024 года                   № 9</w:t>
      </w:r>
    </w:p>
    <w:p w:rsidR="00BE084F" w:rsidRDefault="00BE084F" w:rsidP="009F09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с. Уег  Республики Коми</w:t>
      </w:r>
    </w:p>
    <w:tbl>
      <w:tblPr>
        <w:tblW w:w="0" w:type="auto"/>
        <w:tblLook w:val="04A0"/>
      </w:tblPr>
      <w:tblGrid>
        <w:gridCol w:w="4928"/>
      </w:tblGrid>
      <w:tr w:rsidR="00BE084F" w:rsidTr="00BE084F">
        <w:trPr>
          <w:trHeight w:val="725"/>
        </w:trPr>
        <w:tc>
          <w:tcPr>
            <w:tcW w:w="4928" w:type="dxa"/>
            <w:hideMark/>
          </w:tcPr>
          <w:p w:rsidR="00BE084F" w:rsidRPr="00BE084F" w:rsidRDefault="00BE084F" w:rsidP="009F09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84F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муниципального имущества</w:t>
            </w:r>
          </w:p>
        </w:tc>
      </w:tr>
    </w:tbl>
    <w:p w:rsidR="00BE084F" w:rsidRDefault="00BE084F" w:rsidP="009F093C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E084F" w:rsidRPr="005B3934" w:rsidRDefault="00BE084F" w:rsidP="009F09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934">
        <w:rPr>
          <w:rFonts w:ascii="Times New Roman" w:hAnsi="Times New Roman"/>
          <w:sz w:val="28"/>
          <w:szCs w:val="28"/>
        </w:rPr>
        <w:t xml:space="preserve">       Руководствуясь </w:t>
      </w:r>
      <w:r w:rsidR="005B3934" w:rsidRPr="005B3934">
        <w:rPr>
          <w:rFonts w:ascii="Times New Roman" w:hAnsi="Times New Roman"/>
          <w:sz w:val="28"/>
          <w:szCs w:val="28"/>
        </w:rPr>
        <w:t>Решением Совета сельского поселения «Уег» от 28 августа 2020 года № 4-30/93 «Об утверждении формы Реестра муниципального имущества сельского поселения «Уег», в целях организации учета муниципального имущества  сельского поселения «Уег», а также в целях совершенствования механизмов управления и распоряжения этим имуществом</w:t>
      </w:r>
    </w:p>
    <w:p w:rsidR="005B3934" w:rsidRDefault="005B3934" w:rsidP="009F09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934">
        <w:rPr>
          <w:rFonts w:ascii="Times New Roman" w:hAnsi="Times New Roman"/>
          <w:sz w:val="28"/>
          <w:szCs w:val="28"/>
        </w:rPr>
        <w:t xml:space="preserve">      1. </w:t>
      </w:r>
      <w:r>
        <w:rPr>
          <w:rFonts w:ascii="Times New Roman" w:hAnsi="Times New Roman"/>
          <w:sz w:val="28"/>
          <w:szCs w:val="28"/>
        </w:rPr>
        <w:t>Утвердить реестр муниципального имущества сельского поселения «Уег» на 1 января 2024 года, согласно приложению к распоряжению.</w:t>
      </w:r>
    </w:p>
    <w:p w:rsidR="005B3934" w:rsidRDefault="005B3934" w:rsidP="009F09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Главному эксперту администрации сельского поселения «Уег» Козловой И.М. обеспечить организацию учета муниципального имущества сельского поселения «Уег» (далее – реестр).</w:t>
      </w:r>
    </w:p>
    <w:p w:rsidR="005B3934" w:rsidRDefault="005B3934" w:rsidP="009F09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F093C">
        <w:rPr>
          <w:rFonts w:ascii="Times New Roman" w:hAnsi="Times New Roman"/>
          <w:sz w:val="28"/>
          <w:szCs w:val="28"/>
        </w:rPr>
        <w:t xml:space="preserve">  3. Контроль над выполнением</w:t>
      </w:r>
      <w:r>
        <w:rPr>
          <w:rFonts w:ascii="Times New Roman" w:hAnsi="Times New Roman"/>
          <w:sz w:val="28"/>
          <w:szCs w:val="28"/>
        </w:rPr>
        <w:t xml:space="preserve"> настоящего распоряжения оставляю за собой.</w:t>
      </w:r>
    </w:p>
    <w:p w:rsidR="005B3934" w:rsidRDefault="005B3934" w:rsidP="009F09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="009F093C">
        <w:rPr>
          <w:rFonts w:ascii="Times New Roman" w:hAnsi="Times New Roman"/>
          <w:sz w:val="28"/>
          <w:szCs w:val="28"/>
        </w:rPr>
        <w:t xml:space="preserve"> Распоряжение вступает в силу со дня его подписания.</w:t>
      </w:r>
    </w:p>
    <w:p w:rsidR="009F093C" w:rsidRDefault="009F093C" w:rsidP="00BE084F">
      <w:pPr>
        <w:jc w:val="both"/>
        <w:rPr>
          <w:rFonts w:ascii="Times New Roman" w:hAnsi="Times New Roman"/>
          <w:sz w:val="28"/>
          <w:szCs w:val="28"/>
        </w:rPr>
      </w:pPr>
    </w:p>
    <w:p w:rsidR="009F093C" w:rsidRPr="005B3934" w:rsidRDefault="009F093C" w:rsidP="00BE08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«Уег»                                               М.П.Чупрова</w:t>
      </w:r>
    </w:p>
    <w:p w:rsidR="009952CC" w:rsidRDefault="009952CC"/>
    <w:sectPr w:rsidR="0099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84F"/>
    <w:rsid w:val="005B3934"/>
    <w:rsid w:val="009952CC"/>
    <w:rsid w:val="009F093C"/>
    <w:rsid w:val="00BE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</cp:revision>
  <cp:lastPrinted>2024-06-27T09:09:00Z</cp:lastPrinted>
  <dcterms:created xsi:type="dcterms:W3CDTF">2024-06-27T08:45:00Z</dcterms:created>
  <dcterms:modified xsi:type="dcterms:W3CDTF">2024-06-27T09:13:00Z</dcterms:modified>
</cp:coreProperties>
</file>