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5"/>
        <w:gridCol w:w="3245"/>
        <w:gridCol w:w="3246"/>
      </w:tblGrid>
      <w:tr w:rsidR="004E1D35" w:rsidTr="004E1D35">
        <w:trPr>
          <w:trHeight w:val="1560"/>
        </w:trPr>
        <w:tc>
          <w:tcPr>
            <w:tcW w:w="3245" w:type="dxa"/>
            <w:hideMark/>
          </w:tcPr>
          <w:p w:rsidR="004E1D35" w:rsidRDefault="004E1D35">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4E1D35" w:rsidRDefault="004E1D35">
            <w:pPr>
              <w:jc w:val="center"/>
              <w:rPr>
                <w:rFonts w:ascii="Times New Roman" w:hAnsi="Times New Roman" w:cs="Times New Roman"/>
                <w:sz w:val="24"/>
                <w:szCs w:val="24"/>
              </w:rPr>
            </w:pPr>
            <w:r>
              <w:rPr>
                <w:rFonts w:ascii="Times New Roman" w:hAnsi="Times New Roman" w:cs="Times New Roman"/>
                <w:sz w:val="24"/>
                <w:szCs w:val="24"/>
              </w:rPr>
              <w:t>сельского     поселения «Уег»</w:t>
            </w:r>
          </w:p>
        </w:tc>
        <w:tc>
          <w:tcPr>
            <w:tcW w:w="3245" w:type="dxa"/>
            <w:hideMark/>
          </w:tcPr>
          <w:p w:rsidR="004E1D35" w:rsidRDefault="004E1D35">
            <w:pPr>
              <w:rPr>
                <w:rFonts w:ascii="Times New Roman" w:hAnsi="Times New Roman" w:cs="Times New Roman"/>
                <w:sz w:val="24"/>
                <w:szCs w:val="24"/>
              </w:rPr>
            </w:pPr>
            <w:r>
              <w:rPr>
                <w:noProof/>
              </w:rPr>
              <w:drawing>
                <wp:anchor distT="0" distB="0" distL="0" distR="0" simplePos="0" relativeHeight="251658240" behindDoc="0" locked="0" layoutInCell="1" allowOverlap="1">
                  <wp:simplePos x="0" y="0"/>
                  <wp:positionH relativeFrom="page">
                    <wp:posOffset>618490</wp:posOffset>
                  </wp:positionH>
                  <wp:positionV relativeFrom="page">
                    <wp:posOffset>12065</wp:posOffset>
                  </wp:positionV>
                  <wp:extent cx="850900" cy="939800"/>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36000" contrast="66000"/>
                          </a:blip>
                          <a:srcRect/>
                          <a:stretch>
                            <a:fillRect/>
                          </a:stretch>
                        </pic:blipFill>
                        <pic:spPr bwMode="auto">
                          <a:xfrm>
                            <a:off x="0" y="0"/>
                            <a:ext cx="850900" cy="939800"/>
                          </a:xfrm>
                          <a:prstGeom prst="rect">
                            <a:avLst/>
                          </a:prstGeom>
                          <a:noFill/>
                        </pic:spPr>
                      </pic:pic>
                    </a:graphicData>
                  </a:graphic>
                </wp:anchor>
              </w:drawing>
            </w:r>
          </w:p>
        </w:tc>
        <w:tc>
          <w:tcPr>
            <w:tcW w:w="3246" w:type="dxa"/>
          </w:tcPr>
          <w:p w:rsidR="004E1D35" w:rsidRDefault="004E1D35">
            <w:pPr>
              <w:jc w:val="center"/>
              <w:rPr>
                <w:rFonts w:ascii="Times New Roman" w:hAnsi="Times New Roman" w:cs="Times New Roman"/>
                <w:sz w:val="24"/>
                <w:szCs w:val="24"/>
              </w:rPr>
            </w:pPr>
            <w:r>
              <w:rPr>
                <w:rFonts w:ascii="Times New Roman" w:hAnsi="Times New Roman" w:cs="Times New Roman"/>
                <w:sz w:val="24"/>
                <w:szCs w:val="24"/>
              </w:rPr>
              <w:t xml:space="preserve"> «Уег»</w:t>
            </w:r>
          </w:p>
          <w:p w:rsidR="004E1D35" w:rsidRDefault="004174C0">
            <w:pPr>
              <w:jc w:val="center"/>
              <w:rPr>
                <w:rFonts w:ascii="Times New Roman" w:hAnsi="Times New Roman" w:cs="Times New Roman"/>
                <w:sz w:val="24"/>
                <w:szCs w:val="24"/>
              </w:rPr>
            </w:pPr>
            <w:proofErr w:type="spellStart"/>
            <w:r>
              <w:rPr>
                <w:rFonts w:ascii="Times New Roman" w:hAnsi="Times New Roman" w:cs="Times New Roman"/>
                <w:sz w:val="24"/>
                <w:szCs w:val="24"/>
              </w:rPr>
              <w:t>сикт</w:t>
            </w:r>
            <w:r w:rsidR="004E1D35">
              <w:rPr>
                <w:rFonts w:ascii="Times New Roman" w:hAnsi="Times New Roman" w:cs="Times New Roman"/>
                <w:sz w:val="24"/>
                <w:szCs w:val="24"/>
              </w:rPr>
              <w:t>овмöдчöминса</w:t>
            </w:r>
            <w:proofErr w:type="spellEnd"/>
          </w:p>
          <w:p w:rsidR="004E1D35" w:rsidRDefault="004E1D35">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4E1D35" w:rsidRDefault="004E1D35">
            <w:pPr>
              <w:jc w:val="center"/>
              <w:rPr>
                <w:rFonts w:ascii="Times New Roman" w:hAnsi="Times New Roman" w:cs="Times New Roman"/>
                <w:sz w:val="24"/>
                <w:szCs w:val="24"/>
              </w:rPr>
            </w:pPr>
          </w:p>
        </w:tc>
      </w:tr>
    </w:tbl>
    <w:p w:rsidR="004E1D35" w:rsidRDefault="004E1D35" w:rsidP="004E1D35">
      <w:pPr>
        <w:jc w:val="center"/>
        <w:rPr>
          <w:rFonts w:ascii="Times New Roman" w:hAnsi="Times New Roman" w:cs="Times New Roman"/>
          <w:b/>
          <w:sz w:val="28"/>
          <w:szCs w:val="28"/>
        </w:rPr>
      </w:pPr>
    </w:p>
    <w:p w:rsidR="004E1D35" w:rsidRDefault="004E1D35" w:rsidP="004E1D35">
      <w:pPr>
        <w:jc w:val="cente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4E1D35" w:rsidRDefault="004E1D35" w:rsidP="004E1D35">
      <w:pPr>
        <w:jc w:val="center"/>
        <w:rPr>
          <w:rFonts w:ascii="Times New Roman" w:hAnsi="Times New Roman" w:cs="Times New Roman"/>
          <w:b/>
          <w:sz w:val="28"/>
          <w:szCs w:val="28"/>
        </w:rPr>
      </w:pPr>
      <w:proofErr w:type="gramStart"/>
      <w:r>
        <w:rPr>
          <w:rFonts w:ascii="Times New Roman" w:hAnsi="Times New Roman" w:cs="Times New Roman"/>
          <w:b/>
          <w:sz w:val="28"/>
          <w:szCs w:val="28"/>
        </w:rPr>
        <w:t>Ш</w:t>
      </w:r>
      <w:proofErr w:type="gramEnd"/>
      <w:r>
        <w:rPr>
          <w:rFonts w:ascii="Times New Roman" w:hAnsi="Times New Roman" w:cs="Times New Roman"/>
          <w:b/>
          <w:sz w:val="28"/>
          <w:szCs w:val="28"/>
        </w:rPr>
        <w:t xml:space="preserve"> У Ö М</w:t>
      </w:r>
    </w:p>
    <w:p w:rsidR="004E1D35" w:rsidRDefault="004E1D35" w:rsidP="004E1D35">
      <w:pPr>
        <w:spacing w:after="0"/>
        <w:jc w:val="both"/>
        <w:rPr>
          <w:rFonts w:ascii="Times New Roman" w:hAnsi="Times New Roman" w:cs="Times New Roman"/>
          <w:sz w:val="28"/>
          <w:szCs w:val="28"/>
        </w:rPr>
      </w:pPr>
      <w:r>
        <w:rPr>
          <w:rFonts w:ascii="Times New Roman" w:hAnsi="Times New Roman" w:cs="Times New Roman"/>
          <w:sz w:val="28"/>
          <w:szCs w:val="28"/>
        </w:rPr>
        <w:t>от 05 апреля  2024г. № 04-08</w:t>
      </w:r>
    </w:p>
    <w:p w:rsidR="004E1D35" w:rsidRDefault="004E1D35" w:rsidP="004E1D3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ег</w:t>
      </w:r>
      <w:proofErr w:type="spellEnd"/>
      <w:r>
        <w:rPr>
          <w:rFonts w:ascii="Times New Roman" w:hAnsi="Times New Roman" w:cs="Times New Roman"/>
          <w:sz w:val="24"/>
          <w:szCs w:val="24"/>
        </w:rPr>
        <w:t xml:space="preserve"> Республики Коми</w:t>
      </w:r>
    </w:p>
    <w:p w:rsidR="007E6FAD" w:rsidRDefault="007E6FAD" w:rsidP="004E1D35">
      <w:pPr>
        <w:spacing w:after="0" w:line="240" w:lineRule="auto"/>
        <w:ind w:right="-1"/>
        <w:rPr>
          <w:sz w:val="28"/>
          <w:szCs w:val="28"/>
        </w:rPr>
      </w:pPr>
      <w:r>
        <w:rPr>
          <w:rFonts w:ascii="Arial" w:hAnsi="Arial"/>
          <w:sz w:val="16"/>
        </w:rPr>
        <w:t xml:space="preserve">         </w:t>
      </w:r>
    </w:p>
    <w:tbl>
      <w:tblPr>
        <w:tblW w:w="0" w:type="auto"/>
        <w:tblLook w:val="01E0"/>
      </w:tblPr>
      <w:tblGrid>
        <w:gridCol w:w="4361"/>
      </w:tblGrid>
      <w:tr w:rsidR="007E6FAD" w:rsidRPr="004E1D35" w:rsidTr="007E6FAD">
        <w:tc>
          <w:tcPr>
            <w:tcW w:w="4361" w:type="dxa"/>
            <w:hideMark/>
          </w:tcPr>
          <w:p w:rsidR="007E6FAD" w:rsidRPr="004E1D35" w:rsidRDefault="007E6FAD" w:rsidP="004E1D35">
            <w:pPr>
              <w:spacing w:after="0" w:line="240" w:lineRule="auto"/>
              <w:jc w:val="both"/>
              <w:rPr>
                <w:rFonts w:ascii="Times New Roman" w:hAnsi="Times New Roman" w:cs="Times New Roman"/>
                <w:sz w:val="28"/>
                <w:szCs w:val="28"/>
              </w:rPr>
            </w:pPr>
            <w:r w:rsidRPr="004E1D35">
              <w:rPr>
                <w:rFonts w:ascii="Times New Roman" w:hAnsi="Times New Roman" w:cs="Times New Roman"/>
                <w:sz w:val="28"/>
                <w:szCs w:val="28"/>
              </w:rPr>
              <w:t>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«Уег»</w:t>
            </w:r>
          </w:p>
        </w:tc>
      </w:tr>
    </w:tbl>
    <w:p w:rsidR="007E6FAD" w:rsidRPr="004E1D35" w:rsidRDefault="007E6FAD" w:rsidP="004E1D35">
      <w:pPr>
        <w:spacing w:after="0" w:line="240" w:lineRule="auto"/>
        <w:jc w:val="both"/>
        <w:rPr>
          <w:rFonts w:ascii="Times New Roman" w:hAnsi="Times New Roman" w:cs="Times New Roman"/>
          <w:sz w:val="28"/>
          <w:szCs w:val="28"/>
        </w:rPr>
      </w:pPr>
    </w:p>
    <w:p w:rsidR="007E6FAD" w:rsidRPr="004E1D35" w:rsidRDefault="007E6FAD" w:rsidP="004E1D35">
      <w:pPr>
        <w:spacing w:after="0" w:line="240" w:lineRule="auto"/>
        <w:ind w:firstLine="709"/>
        <w:jc w:val="both"/>
        <w:rPr>
          <w:rFonts w:ascii="Times New Roman" w:hAnsi="Times New Roman" w:cs="Times New Roman"/>
          <w:sz w:val="28"/>
          <w:szCs w:val="28"/>
        </w:rPr>
      </w:pPr>
      <w:r w:rsidRPr="004E1D35">
        <w:rPr>
          <w:rFonts w:ascii="Times New Roman" w:hAnsi="Times New Roman" w:cs="Times New Roman"/>
          <w:sz w:val="28"/>
          <w:szCs w:val="28"/>
        </w:rPr>
        <w:t xml:space="preserve">Руководствуясь статьей 42.10 Федерального закона от 24 июля </w:t>
      </w:r>
      <w:smartTag w:uri="urn:schemas-microsoft-com:office:smarttags" w:element="metricconverter">
        <w:smartTagPr>
          <w:attr w:name="ProductID" w:val="2007 г"/>
        </w:smartTagPr>
        <w:r w:rsidRPr="004E1D35">
          <w:rPr>
            <w:rFonts w:ascii="Times New Roman" w:hAnsi="Times New Roman" w:cs="Times New Roman"/>
            <w:sz w:val="28"/>
            <w:szCs w:val="28"/>
          </w:rPr>
          <w:t>2007 г</w:t>
        </w:r>
      </w:smartTag>
      <w:r w:rsidRPr="004E1D35">
        <w:rPr>
          <w:rFonts w:ascii="Times New Roman" w:hAnsi="Times New Roman" w:cs="Times New Roman"/>
          <w:sz w:val="28"/>
          <w:szCs w:val="28"/>
        </w:rPr>
        <w:t xml:space="preserve">.                         № 221-ФЗ «О кадастровой деятельности», постановлением Правительства Республики Коми от 06 мая </w:t>
      </w:r>
      <w:smartTag w:uri="urn:schemas-microsoft-com:office:smarttags" w:element="metricconverter">
        <w:smartTagPr>
          <w:attr w:name="ProductID" w:val="2015 г"/>
        </w:smartTagPr>
        <w:r w:rsidRPr="004E1D35">
          <w:rPr>
            <w:rFonts w:ascii="Times New Roman" w:hAnsi="Times New Roman" w:cs="Times New Roman"/>
            <w:sz w:val="28"/>
            <w:szCs w:val="28"/>
          </w:rPr>
          <w:t>2015 г</w:t>
        </w:r>
      </w:smartTag>
      <w:r w:rsidRPr="004E1D35">
        <w:rPr>
          <w:rFonts w:ascii="Times New Roman" w:hAnsi="Times New Roman" w:cs="Times New Roman"/>
          <w:sz w:val="28"/>
          <w:szCs w:val="28"/>
        </w:rPr>
        <w:t>. № 190 «О некоторых вопросах, связанных с проведением на территории Республики Коми комплексных кадастровых работ»,</w:t>
      </w:r>
    </w:p>
    <w:p w:rsidR="007E6FAD" w:rsidRPr="004E1D35" w:rsidRDefault="007E6FAD" w:rsidP="004E1D35">
      <w:pPr>
        <w:spacing w:after="0" w:line="240" w:lineRule="auto"/>
        <w:jc w:val="both"/>
        <w:rPr>
          <w:rFonts w:ascii="Times New Roman" w:hAnsi="Times New Roman" w:cs="Times New Roman"/>
          <w:sz w:val="28"/>
          <w:szCs w:val="28"/>
        </w:rPr>
      </w:pPr>
    </w:p>
    <w:p w:rsidR="007E6FAD" w:rsidRPr="004E1D35" w:rsidRDefault="007E6FAD" w:rsidP="004E1D35">
      <w:pPr>
        <w:spacing w:after="0" w:line="240" w:lineRule="auto"/>
        <w:jc w:val="both"/>
        <w:rPr>
          <w:rFonts w:ascii="Times New Roman" w:hAnsi="Times New Roman" w:cs="Times New Roman"/>
          <w:sz w:val="28"/>
          <w:szCs w:val="28"/>
        </w:rPr>
      </w:pPr>
      <w:r w:rsidRPr="004E1D35">
        <w:rPr>
          <w:rFonts w:ascii="Times New Roman" w:hAnsi="Times New Roman" w:cs="Times New Roman"/>
          <w:sz w:val="28"/>
          <w:szCs w:val="28"/>
        </w:rPr>
        <w:t xml:space="preserve">             администрация сельского поселения «Уег» постановляет:</w:t>
      </w:r>
    </w:p>
    <w:p w:rsidR="007E6FAD" w:rsidRPr="004E1D35" w:rsidRDefault="007E6FAD" w:rsidP="004E1D35">
      <w:pPr>
        <w:spacing w:after="0" w:line="240" w:lineRule="auto"/>
        <w:jc w:val="both"/>
        <w:rPr>
          <w:rFonts w:ascii="Times New Roman" w:hAnsi="Times New Roman" w:cs="Times New Roman"/>
          <w:sz w:val="28"/>
          <w:szCs w:val="28"/>
        </w:rPr>
      </w:pPr>
    </w:p>
    <w:p w:rsidR="007E6FAD" w:rsidRPr="004E1D35" w:rsidRDefault="007E6FAD" w:rsidP="004E1D35">
      <w:pPr>
        <w:tabs>
          <w:tab w:val="left" w:pos="720"/>
          <w:tab w:val="left" w:pos="1440"/>
          <w:tab w:val="left" w:pos="2160"/>
          <w:tab w:val="left" w:pos="2880"/>
          <w:tab w:val="left" w:pos="3600"/>
          <w:tab w:val="left" w:pos="4320"/>
          <w:tab w:val="left" w:pos="5040"/>
          <w:tab w:val="left" w:pos="5760"/>
          <w:tab w:val="left" w:pos="6480"/>
          <w:tab w:val="left" w:pos="7200"/>
          <w:tab w:val="right" w:pos="9354"/>
        </w:tabs>
        <w:autoSpaceDE w:val="0"/>
        <w:autoSpaceDN w:val="0"/>
        <w:adjustRightInd w:val="0"/>
        <w:spacing w:after="0" w:line="240" w:lineRule="auto"/>
        <w:ind w:firstLine="709"/>
        <w:jc w:val="both"/>
        <w:rPr>
          <w:rFonts w:ascii="Times New Roman" w:hAnsi="Times New Roman" w:cs="Times New Roman"/>
          <w:sz w:val="28"/>
          <w:szCs w:val="28"/>
        </w:rPr>
      </w:pPr>
      <w:r w:rsidRPr="004E1D35">
        <w:rPr>
          <w:rFonts w:ascii="Times New Roman" w:hAnsi="Times New Roman" w:cs="Times New Roman"/>
          <w:sz w:val="28"/>
          <w:szCs w:val="28"/>
        </w:rPr>
        <w:t>1.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«Уег» согласно приложению.</w:t>
      </w:r>
    </w:p>
    <w:p w:rsidR="007E6FAD" w:rsidRPr="004E1D35" w:rsidRDefault="00DD53C4" w:rsidP="004E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6FAD" w:rsidRPr="004E1D35">
        <w:rPr>
          <w:rFonts w:ascii="Times New Roman" w:hAnsi="Times New Roman" w:cs="Times New Roman"/>
          <w:sz w:val="28"/>
          <w:szCs w:val="28"/>
        </w:rPr>
        <w:t>. Постановление вступает в силу со дня опубликования.</w:t>
      </w:r>
    </w:p>
    <w:p w:rsidR="007E6FAD" w:rsidRPr="004E1D35" w:rsidRDefault="007E6FAD" w:rsidP="004E1D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6FAD" w:rsidRPr="004E1D35" w:rsidRDefault="007E6FAD" w:rsidP="004E1D35">
      <w:pPr>
        <w:spacing w:after="0" w:line="240" w:lineRule="auto"/>
        <w:ind w:firstLine="700"/>
        <w:jc w:val="both"/>
        <w:rPr>
          <w:rFonts w:ascii="Times New Roman" w:hAnsi="Times New Roman" w:cs="Times New Roman"/>
          <w:sz w:val="28"/>
          <w:szCs w:val="28"/>
        </w:rPr>
      </w:pPr>
    </w:p>
    <w:p w:rsidR="007E6FAD" w:rsidRPr="004E1D35" w:rsidRDefault="007E6FAD" w:rsidP="004E1D35">
      <w:pPr>
        <w:spacing w:after="0" w:line="240" w:lineRule="auto"/>
        <w:ind w:firstLine="700"/>
        <w:jc w:val="both"/>
        <w:rPr>
          <w:rFonts w:ascii="Times New Roman" w:hAnsi="Times New Roman" w:cs="Times New Roman"/>
          <w:sz w:val="28"/>
          <w:szCs w:val="28"/>
        </w:rPr>
      </w:pPr>
    </w:p>
    <w:tbl>
      <w:tblPr>
        <w:tblW w:w="9464" w:type="dxa"/>
        <w:tblLook w:val="01E0"/>
      </w:tblPr>
      <w:tblGrid>
        <w:gridCol w:w="7128"/>
        <w:gridCol w:w="2336"/>
      </w:tblGrid>
      <w:tr w:rsidR="007E6FAD" w:rsidRPr="004E1D35" w:rsidTr="007E6FAD">
        <w:tc>
          <w:tcPr>
            <w:tcW w:w="7128" w:type="dxa"/>
            <w:hideMark/>
          </w:tcPr>
          <w:p w:rsidR="007E6FAD" w:rsidRPr="004E1D35" w:rsidRDefault="007E6FAD" w:rsidP="004E1D35">
            <w:pPr>
              <w:spacing w:after="0" w:line="240" w:lineRule="auto"/>
              <w:rPr>
                <w:rFonts w:ascii="Times New Roman" w:hAnsi="Times New Roman" w:cs="Times New Roman"/>
                <w:sz w:val="28"/>
                <w:szCs w:val="28"/>
              </w:rPr>
            </w:pPr>
            <w:r w:rsidRPr="004E1D35">
              <w:rPr>
                <w:rFonts w:ascii="Times New Roman" w:hAnsi="Times New Roman" w:cs="Times New Roman"/>
                <w:sz w:val="28"/>
                <w:szCs w:val="28"/>
              </w:rPr>
              <w:t>Глава</w:t>
            </w:r>
            <w:r w:rsidR="004E1D35">
              <w:rPr>
                <w:rFonts w:ascii="Times New Roman" w:hAnsi="Times New Roman" w:cs="Times New Roman"/>
                <w:sz w:val="28"/>
                <w:szCs w:val="28"/>
              </w:rPr>
              <w:t xml:space="preserve"> сельского поселения «Уег»</w:t>
            </w:r>
          </w:p>
        </w:tc>
        <w:tc>
          <w:tcPr>
            <w:tcW w:w="2336" w:type="dxa"/>
          </w:tcPr>
          <w:p w:rsidR="007E6FAD" w:rsidRPr="004E1D35" w:rsidRDefault="004E1D35" w:rsidP="004E1D3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М.П.Чупрова</w:t>
            </w:r>
          </w:p>
        </w:tc>
      </w:tr>
    </w:tbl>
    <w:p w:rsidR="007E6FAD" w:rsidRPr="004E1D35" w:rsidRDefault="007E6FAD" w:rsidP="004E1D35">
      <w:pPr>
        <w:spacing w:after="0" w:line="240" w:lineRule="auto"/>
        <w:ind w:firstLine="709"/>
        <w:jc w:val="both"/>
        <w:rPr>
          <w:rFonts w:ascii="Times New Roman" w:hAnsi="Times New Roman" w:cs="Times New Roman"/>
          <w:sz w:val="28"/>
          <w:szCs w:val="28"/>
        </w:rPr>
      </w:pPr>
    </w:p>
    <w:p w:rsidR="007E6FAD" w:rsidRPr="004E1D35" w:rsidRDefault="007E6FAD" w:rsidP="004E1D35">
      <w:pPr>
        <w:spacing w:after="0" w:line="240" w:lineRule="auto"/>
        <w:ind w:firstLine="709"/>
        <w:jc w:val="both"/>
        <w:rPr>
          <w:rFonts w:ascii="Times New Roman" w:hAnsi="Times New Roman" w:cs="Times New Roman"/>
          <w:sz w:val="28"/>
          <w:szCs w:val="28"/>
        </w:rPr>
      </w:pPr>
    </w:p>
    <w:p w:rsidR="007E6FAD" w:rsidRPr="004E1D35" w:rsidRDefault="007E6FAD" w:rsidP="004E1D35">
      <w:pPr>
        <w:spacing w:after="0"/>
        <w:ind w:firstLine="709"/>
        <w:jc w:val="both"/>
        <w:rPr>
          <w:rFonts w:ascii="Times New Roman" w:hAnsi="Times New Roman" w:cs="Times New Roman"/>
          <w:sz w:val="28"/>
          <w:szCs w:val="28"/>
        </w:rPr>
      </w:pPr>
    </w:p>
    <w:p w:rsidR="007E6FAD" w:rsidRPr="004E1D35" w:rsidRDefault="007E6FAD" w:rsidP="007E6FAD">
      <w:pPr>
        <w:ind w:left="360"/>
        <w:rPr>
          <w:rFonts w:ascii="Times New Roman" w:hAnsi="Times New Roman" w:cs="Times New Roman"/>
          <w:sz w:val="28"/>
          <w:szCs w:val="28"/>
        </w:rPr>
      </w:pPr>
    </w:p>
    <w:p w:rsidR="007E6FAD" w:rsidRPr="004E1D35" w:rsidRDefault="007E6FAD" w:rsidP="007E6FAD">
      <w:pPr>
        <w:rPr>
          <w:rFonts w:ascii="Times New Roman" w:hAnsi="Times New Roman" w:cs="Times New Roman"/>
          <w:sz w:val="28"/>
          <w:szCs w:val="28"/>
        </w:rPr>
        <w:sectPr w:rsidR="007E6FAD" w:rsidRPr="004E1D35">
          <w:pgSz w:w="11906" w:h="16838"/>
          <w:pgMar w:top="1134" w:right="992" w:bottom="1134" w:left="1701" w:header="720" w:footer="720" w:gutter="0"/>
          <w:cols w:space="720"/>
        </w:sectPr>
      </w:pPr>
    </w:p>
    <w:p w:rsidR="007E6FAD" w:rsidRPr="004E1D35" w:rsidRDefault="007E6FAD" w:rsidP="007E6FAD">
      <w:pPr>
        <w:pStyle w:val="a5"/>
        <w:spacing w:after="0" w:line="240" w:lineRule="auto"/>
        <w:ind w:left="0"/>
        <w:jc w:val="right"/>
        <w:rPr>
          <w:rFonts w:ascii="Times New Roman" w:hAnsi="Times New Roman"/>
          <w:sz w:val="28"/>
          <w:szCs w:val="28"/>
        </w:rPr>
      </w:pPr>
      <w:r w:rsidRPr="004E1D35">
        <w:rPr>
          <w:rFonts w:ascii="Times New Roman" w:hAnsi="Times New Roman"/>
          <w:sz w:val="28"/>
          <w:szCs w:val="28"/>
        </w:rPr>
        <w:lastRenderedPageBreak/>
        <w:t>УТВЕРЖДЕН</w:t>
      </w:r>
    </w:p>
    <w:p w:rsidR="007E6FAD" w:rsidRPr="004E1D35" w:rsidRDefault="007E6FAD" w:rsidP="007E6FAD">
      <w:pPr>
        <w:pStyle w:val="a5"/>
        <w:spacing w:after="0" w:line="240" w:lineRule="auto"/>
        <w:ind w:left="0"/>
        <w:jc w:val="right"/>
        <w:rPr>
          <w:rFonts w:ascii="Times New Roman" w:hAnsi="Times New Roman"/>
          <w:sz w:val="28"/>
          <w:szCs w:val="28"/>
        </w:rPr>
      </w:pPr>
      <w:r w:rsidRPr="004E1D35">
        <w:rPr>
          <w:rFonts w:ascii="Times New Roman" w:hAnsi="Times New Roman"/>
          <w:sz w:val="28"/>
          <w:szCs w:val="28"/>
        </w:rPr>
        <w:t>постановлением администрации</w:t>
      </w:r>
    </w:p>
    <w:p w:rsidR="007E6FAD" w:rsidRPr="004E1D35" w:rsidRDefault="007E6FAD" w:rsidP="007E6FAD">
      <w:pPr>
        <w:pStyle w:val="a5"/>
        <w:spacing w:after="0" w:line="240" w:lineRule="auto"/>
        <w:ind w:left="0"/>
        <w:jc w:val="right"/>
        <w:rPr>
          <w:rFonts w:ascii="Times New Roman" w:hAnsi="Times New Roman"/>
          <w:sz w:val="28"/>
          <w:szCs w:val="28"/>
        </w:rPr>
      </w:pPr>
      <w:r w:rsidRPr="004E1D35">
        <w:rPr>
          <w:rFonts w:ascii="Times New Roman" w:hAnsi="Times New Roman"/>
          <w:sz w:val="28"/>
          <w:szCs w:val="28"/>
        </w:rPr>
        <w:t xml:space="preserve">от   05 апреля 2024 г. № </w:t>
      </w:r>
      <w:r w:rsidR="004E1D35">
        <w:rPr>
          <w:rFonts w:ascii="Times New Roman" w:hAnsi="Times New Roman"/>
          <w:sz w:val="28"/>
          <w:szCs w:val="28"/>
        </w:rPr>
        <w:t>04-08</w:t>
      </w:r>
    </w:p>
    <w:p w:rsidR="007E6FAD" w:rsidRPr="004E1D35" w:rsidRDefault="007E6FAD" w:rsidP="007E6FAD">
      <w:pPr>
        <w:pStyle w:val="a5"/>
        <w:spacing w:after="0" w:line="240" w:lineRule="auto"/>
        <w:ind w:left="0"/>
        <w:jc w:val="right"/>
        <w:rPr>
          <w:rFonts w:ascii="Times New Roman" w:hAnsi="Times New Roman"/>
          <w:sz w:val="28"/>
          <w:szCs w:val="28"/>
        </w:rPr>
      </w:pPr>
      <w:r w:rsidRPr="004E1D35">
        <w:rPr>
          <w:rFonts w:ascii="Times New Roman" w:hAnsi="Times New Roman"/>
          <w:sz w:val="28"/>
          <w:szCs w:val="28"/>
        </w:rPr>
        <w:t>(приложение)</w:t>
      </w:r>
    </w:p>
    <w:p w:rsidR="007E6FAD" w:rsidRPr="004E1D35" w:rsidRDefault="007E6FAD" w:rsidP="007E6FAD">
      <w:pPr>
        <w:pStyle w:val="a5"/>
        <w:spacing w:after="0" w:line="240" w:lineRule="auto"/>
        <w:ind w:left="0" w:firstLine="709"/>
        <w:jc w:val="both"/>
        <w:rPr>
          <w:rFonts w:ascii="Times New Roman" w:hAnsi="Times New Roman"/>
          <w:sz w:val="28"/>
          <w:szCs w:val="28"/>
        </w:rPr>
      </w:pPr>
    </w:p>
    <w:p w:rsidR="007E6FAD" w:rsidRPr="004E1D35" w:rsidRDefault="007E6FAD" w:rsidP="007E6FAD">
      <w:pPr>
        <w:pStyle w:val="20"/>
        <w:keepNext/>
        <w:keepLines/>
        <w:shd w:val="clear" w:color="auto" w:fill="auto"/>
        <w:spacing w:before="0" w:line="240" w:lineRule="auto"/>
        <w:ind w:firstLine="0"/>
        <w:jc w:val="center"/>
        <w:rPr>
          <w:rFonts w:ascii="Times New Roman" w:hAnsi="Times New Roman" w:cs="Times New Roman"/>
          <w:b w:val="0"/>
          <w:sz w:val="28"/>
          <w:szCs w:val="28"/>
        </w:rPr>
      </w:pPr>
      <w:r w:rsidRPr="004E1D35">
        <w:rPr>
          <w:rStyle w:val="2"/>
          <w:rFonts w:ascii="Times New Roman" w:hAnsi="Times New Roman" w:cs="Times New Roman"/>
          <w:color w:val="000000"/>
          <w:sz w:val="28"/>
          <w:szCs w:val="28"/>
        </w:rPr>
        <w:t>РЕГЛАМЕНТ</w:t>
      </w:r>
    </w:p>
    <w:p w:rsidR="007E6FAD" w:rsidRPr="004E1D35" w:rsidRDefault="007E6FAD" w:rsidP="007E6FAD">
      <w:pPr>
        <w:pStyle w:val="a3"/>
        <w:jc w:val="center"/>
        <w:rPr>
          <w:rStyle w:val="1"/>
          <w:color w:val="000000"/>
          <w:sz w:val="28"/>
          <w:szCs w:val="28"/>
        </w:rPr>
      </w:pPr>
      <w:r w:rsidRPr="004E1D35">
        <w:rPr>
          <w:rStyle w:val="1"/>
          <w:color w:val="000000"/>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«Уег»</w:t>
      </w:r>
    </w:p>
    <w:p w:rsidR="007E6FAD" w:rsidRPr="004E1D35" w:rsidRDefault="007E6FAD" w:rsidP="007E6FAD">
      <w:pPr>
        <w:pStyle w:val="20"/>
        <w:keepNext/>
        <w:keepLines/>
        <w:shd w:val="clear" w:color="auto" w:fill="auto"/>
        <w:tabs>
          <w:tab w:val="left" w:pos="3779"/>
        </w:tabs>
        <w:spacing w:before="0" w:line="240" w:lineRule="auto"/>
        <w:ind w:firstLine="0"/>
        <w:jc w:val="both"/>
        <w:rPr>
          <w:rFonts w:ascii="Times New Roman" w:hAnsi="Times New Roman" w:cs="Times New Roman"/>
          <w:b w:val="0"/>
          <w:bCs w:val="0"/>
          <w:sz w:val="28"/>
          <w:szCs w:val="28"/>
        </w:rPr>
      </w:pPr>
      <w:bookmarkStart w:id="0" w:name="bookmark3"/>
    </w:p>
    <w:p w:rsidR="007E6FAD" w:rsidRPr="004E1D35" w:rsidRDefault="007E6FAD" w:rsidP="007E6FAD">
      <w:pPr>
        <w:pStyle w:val="20"/>
        <w:keepNext/>
        <w:keepLines/>
        <w:shd w:val="clear" w:color="auto" w:fill="auto"/>
        <w:tabs>
          <w:tab w:val="left" w:pos="3779"/>
        </w:tabs>
        <w:spacing w:before="0" w:line="240" w:lineRule="auto"/>
        <w:ind w:firstLine="0"/>
        <w:jc w:val="center"/>
        <w:rPr>
          <w:rStyle w:val="2"/>
          <w:rFonts w:ascii="Times New Roman" w:hAnsi="Times New Roman" w:cs="Times New Roman"/>
          <w:color w:val="000000"/>
          <w:sz w:val="28"/>
          <w:szCs w:val="28"/>
        </w:rPr>
      </w:pPr>
      <w:r w:rsidRPr="004E1D35">
        <w:rPr>
          <w:rFonts w:ascii="Times New Roman" w:hAnsi="Times New Roman" w:cs="Times New Roman"/>
          <w:b w:val="0"/>
          <w:bCs w:val="0"/>
          <w:sz w:val="28"/>
          <w:szCs w:val="28"/>
        </w:rPr>
        <w:t xml:space="preserve">1. </w:t>
      </w:r>
      <w:r w:rsidRPr="004E1D35">
        <w:rPr>
          <w:rStyle w:val="2"/>
          <w:rFonts w:ascii="Times New Roman" w:hAnsi="Times New Roman" w:cs="Times New Roman"/>
          <w:color w:val="000000"/>
          <w:sz w:val="28"/>
          <w:szCs w:val="28"/>
        </w:rPr>
        <w:t>Общие положения</w:t>
      </w:r>
      <w:bookmarkEnd w:id="0"/>
    </w:p>
    <w:p w:rsidR="007E6FAD" w:rsidRPr="004E1D35" w:rsidRDefault="007E6FAD" w:rsidP="007E6FAD">
      <w:pPr>
        <w:pStyle w:val="20"/>
        <w:keepNext/>
        <w:keepLines/>
        <w:shd w:val="clear" w:color="auto" w:fill="auto"/>
        <w:tabs>
          <w:tab w:val="left" w:pos="3779"/>
        </w:tabs>
        <w:spacing w:before="0" w:line="240" w:lineRule="auto"/>
        <w:ind w:firstLine="0"/>
        <w:jc w:val="center"/>
        <w:rPr>
          <w:rFonts w:ascii="Times New Roman" w:hAnsi="Times New Roman" w:cs="Times New Roman"/>
          <w:sz w:val="28"/>
          <w:szCs w:val="28"/>
        </w:rPr>
      </w:pP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1.1. </w:t>
      </w:r>
      <w:proofErr w:type="gramStart"/>
      <w:r w:rsidRPr="004E1D35">
        <w:rPr>
          <w:rStyle w:val="1"/>
          <w:color w:val="000000"/>
          <w:sz w:val="28"/>
          <w:szCs w:val="28"/>
        </w:rPr>
        <w:t xml:space="preserve">Настоящий регламент разработан в соответствии с Земельным кодексом Российской Федерации, Федеральным законом </w:t>
      </w:r>
      <w:r w:rsidRPr="004E1D35">
        <w:rPr>
          <w:rFonts w:ascii="Times New Roman" w:hAnsi="Times New Roman"/>
          <w:sz w:val="28"/>
          <w:szCs w:val="28"/>
        </w:rPr>
        <w:t xml:space="preserve">от 24 июля </w:t>
      </w:r>
      <w:smartTag w:uri="urn:schemas-microsoft-com:office:smarttags" w:element="metricconverter">
        <w:smartTagPr>
          <w:attr w:name="ProductID" w:val="2007 г"/>
        </w:smartTagPr>
        <w:r w:rsidRPr="004E1D35">
          <w:rPr>
            <w:rFonts w:ascii="Times New Roman" w:hAnsi="Times New Roman"/>
            <w:sz w:val="28"/>
            <w:szCs w:val="28"/>
          </w:rPr>
          <w:t>2007 г</w:t>
        </w:r>
      </w:smartTag>
      <w:r w:rsidRPr="004E1D35">
        <w:rPr>
          <w:rFonts w:ascii="Times New Roman" w:hAnsi="Times New Roman"/>
          <w:sz w:val="28"/>
          <w:szCs w:val="28"/>
        </w:rPr>
        <w:t>. № 221-ФЗ</w:t>
      </w:r>
      <w:r w:rsidRPr="004E1D35">
        <w:rPr>
          <w:rStyle w:val="1"/>
          <w:color w:val="000000"/>
          <w:sz w:val="28"/>
          <w:szCs w:val="28"/>
        </w:rPr>
        <w:t xml:space="preserve"> «О кадастровой деятельности» (далее - </w:t>
      </w:r>
      <w:r w:rsidRPr="004E1D35">
        <w:rPr>
          <w:rFonts w:ascii="Times New Roman" w:hAnsi="Times New Roman"/>
          <w:sz w:val="28"/>
          <w:szCs w:val="28"/>
        </w:rPr>
        <w:t>№ 221-ФЗ</w:t>
      </w:r>
      <w:r w:rsidRPr="004E1D35">
        <w:rPr>
          <w:rStyle w:val="1"/>
          <w:color w:val="000000"/>
          <w:sz w:val="28"/>
          <w:szCs w:val="28"/>
        </w:rPr>
        <w:t>)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«Уег» (далее - Согласительная комиссия).</w:t>
      </w:r>
      <w:proofErr w:type="gramEnd"/>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1.2. Согласительная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Конституцией Республики Коми, законами Республики Коми и иными нормативными правовыми актами Республики Коми, нормативными правовыми актами органов местного самоуправления в Республике Коми, а также настоящим регламентом.</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1.3.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w:t>
      </w:r>
    </w:p>
    <w:p w:rsidR="007E6FAD" w:rsidRPr="004E1D35" w:rsidRDefault="007E6FAD" w:rsidP="007E6FAD">
      <w:pPr>
        <w:pStyle w:val="a3"/>
        <w:widowControl w:val="0"/>
        <w:ind w:firstLine="709"/>
        <w:jc w:val="both"/>
        <w:rPr>
          <w:rStyle w:val="1"/>
          <w:sz w:val="28"/>
          <w:szCs w:val="28"/>
        </w:rPr>
      </w:pPr>
      <w:r w:rsidRPr="004E1D35">
        <w:rPr>
          <w:rStyle w:val="1"/>
          <w:color w:val="000000"/>
          <w:sz w:val="28"/>
          <w:szCs w:val="28"/>
        </w:rPr>
        <w:t>1.4. Согласительная комиссия формируется администрацией сельского поселения «Уег», на территории которой выполняются комплексные кадастровые работы, в течение 20 рабочих дней со дня заключения контракта на выполнение комплексных кадастровых работ.</w:t>
      </w:r>
    </w:p>
    <w:p w:rsidR="007E6FAD" w:rsidRPr="004E1D35" w:rsidRDefault="007E6FAD" w:rsidP="007E6FAD">
      <w:pPr>
        <w:pStyle w:val="a3"/>
        <w:ind w:firstLine="709"/>
        <w:jc w:val="both"/>
        <w:rPr>
          <w:rFonts w:ascii="Times New Roman" w:hAnsi="Times New Roman"/>
          <w:sz w:val="28"/>
          <w:szCs w:val="28"/>
        </w:rPr>
      </w:pPr>
    </w:p>
    <w:p w:rsidR="007E6FAD" w:rsidRPr="004E1D35" w:rsidRDefault="007E6FAD" w:rsidP="007E6FAD">
      <w:pPr>
        <w:pStyle w:val="30"/>
        <w:keepNext/>
        <w:keepLines/>
        <w:shd w:val="clear" w:color="auto" w:fill="auto"/>
        <w:tabs>
          <w:tab w:val="left" w:pos="3144"/>
        </w:tabs>
        <w:spacing w:after="0" w:line="240" w:lineRule="auto"/>
        <w:jc w:val="center"/>
        <w:rPr>
          <w:rStyle w:val="3"/>
          <w:rFonts w:ascii="Times New Roman" w:hAnsi="Times New Roman" w:cs="Times New Roman"/>
          <w:color w:val="000000"/>
          <w:sz w:val="28"/>
          <w:szCs w:val="28"/>
        </w:rPr>
      </w:pPr>
      <w:bookmarkStart w:id="1" w:name="bookmark4"/>
      <w:r w:rsidRPr="004E1D35">
        <w:rPr>
          <w:rStyle w:val="3"/>
          <w:rFonts w:ascii="Times New Roman" w:hAnsi="Times New Roman" w:cs="Times New Roman"/>
          <w:color w:val="000000"/>
          <w:sz w:val="28"/>
          <w:szCs w:val="28"/>
        </w:rPr>
        <w:t>2. Состав Согласительной комиссии</w:t>
      </w:r>
      <w:bookmarkEnd w:id="1"/>
    </w:p>
    <w:p w:rsidR="007E6FAD" w:rsidRPr="004E1D35" w:rsidRDefault="007E6FAD" w:rsidP="007E6FAD">
      <w:pPr>
        <w:pStyle w:val="30"/>
        <w:keepNext/>
        <w:keepLines/>
        <w:shd w:val="clear" w:color="auto" w:fill="auto"/>
        <w:tabs>
          <w:tab w:val="left" w:pos="3144"/>
        </w:tabs>
        <w:spacing w:after="0" w:line="240" w:lineRule="auto"/>
        <w:jc w:val="center"/>
        <w:rPr>
          <w:rFonts w:ascii="Times New Roman" w:hAnsi="Times New Roman" w:cs="Times New Roman"/>
          <w:b w:val="0"/>
          <w:sz w:val="28"/>
          <w:szCs w:val="28"/>
        </w:rPr>
      </w:pPr>
    </w:p>
    <w:p w:rsidR="007E6FAD" w:rsidRPr="004E1D35" w:rsidRDefault="007E6FAD" w:rsidP="007E6FAD">
      <w:pPr>
        <w:pStyle w:val="a3"/>
        <w:widowControl w:val="0"/>
        <w:ind w:firstLine="709"/>
        <w:jc w:val="both"/>
        <w:rPr>
          <w:rStyle w:val="1"/>
          <w:sz w:val="28"/>
          <w:szCs w:val="28"/>
        </w:rPr>
      </w:pPr>
      <w:r w:rsidRPr="004E1D35">
        <w:rPr>
          <w:rStyle w:val="1"/>
          <w:color w:val="000000"/>
          <w:sz w:val="28"/>
          <w:szCs w:val="28"/>
        </w:rPr>
        <w:t>2.1. Состав Согласительной комиссии утверждается постановлением администрации  сельского поселения «Уег».</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2.2. Согласительная комиссия состоит из председателя Согласительной комиссии, заместителя председателя, секретаря и членов Согласительной комиссии.</w:t>
      </w:r>
    </w:p>
    <w:p w:rsidR="007E6FAD" w:rsidRPr="004E1D35" w:rsidRDefault="007E6FAD" w:rsidP="007E6FAD">
      <w:pPr>
        <w:pStyle w:val="a3"/>
        <w:widowControl w:val="0"/>
        <w:ind w:firstLine="709"/>
        <w:jc w:val="both"/>
        <w:rPr>
          <w:rStyle w:val="1"/>
          <w:color w:val="000000"/>
          <w:sz w:val="28"/>
          <w:szCs w:val="28"/>
        </w:rPr>
      </w:pPr>
      <w:r w:rsidRPr="004E1D35">
        <w:rPr>
          <w:rStyle w:val="1"/>
          <w:color w:val="000000"/>
          <w:sz w:val="28"/>
          <w:szCs w:val="28"/>
        </w:rPr>
        <w:t>2.3. Состав и председатель Согласительной комиссии определяются в соответствии с частями 2-4 статьи 42.10 № 221-ФЗ.</w:t>
      </w:r>
    </w:p>
    <w:p w:rsidR="007E6FAD" w:rsidRPr="004E1D35" w:rsidRDefault="007E6FAD" w:rsidP="007E6FAD">
      <w:pPr>
        <w:pStyle w:val="a3"/>
        <w:widowControl w:val="0"/>
        <w:ind w:firstLine="709"/>
        <w:jc w:val="both"/>
        <w:rPr>
          <w:rFonts w:ascii="Times New Roman" w:hAnsi="Times New Roman"/>
          <w:sz w:val="28"/>
          <w:szCs w:val="28"/>
        </w:rPr>
      </w:pPr>
    </w:p>
    <w:p w:rsidR="007E6FAD" w:rsidRPr="004E1D35" w:rsidRDefault="007E6FAD" w:rsidP="007E6FAD">
      <w:pPr>
        <w:pStyle w:val="30"/>
        <w:keepNext/>
        <w:keepLines/>
        <w:shd w:val="clear" w:color="auto" w:fill="auto"/>
        <w:tabs>
          <w:tab w:val="left" w:pos="2811"/>
        </w:tabs>
        <w:spacing w:after="0" w:line="240" w:lineRule="auto"/>
        <w:jc w:val="center"/>
        <w:rPr>
          <w:rFonts w:ascii="Times New Roman" w:hAnsi="Times New Roman" w:cs="Times New Roman"/>
          <w:b w:val="0"/>
          <w:sz w:val="28"/>
          <w:szCs w:val="28"/>
        </w:rPr>
      </w:pPr>
      <w:bookmarkStart w:id="2" w:name="bookmark5"/>
      <w:r w:rsidRPr="004E1D35">
        <w:rPr>
          <w:rStyle w:val="3"/>
          <w:rFonts w:ascii="Times New Roman" w:hAnsi="Times New Roman" w:cs="Times New Roman"/>
          <w:color w:val="000000"/>
          <w:sz w:val="28"/>
          <w:szCs w:val="28"/>
        </w:rPr>
        <w:lastRenderedPageBreak/>
        <w:t>3. Полномочия Согласительной комиссии</w:t>
      </w:r>
      <w:bookmarkEnd w:id="2"/>
    </w:p>
    <w:p w:rsidR="007E6FAD" w:rsidRPr="004E1D35" w:rsidRDefault="007E6FAD" w:rsidP="007E6FAD">
      <w:pPr>
        <w:pStyle w:val="a3"/>
        <w:widowControl w:val="0"/>
        <w:tabs>
          <w:tab w:val="left" w:pos="1194"/>
        </w:tabs>
        <w:jc w:val="both"/>
        <w:rPr>
          <w:rStyle w:val="1"/>
          <w:color w:val="000000"/>
          <w:sz w:val="28"/>
          <w:szCs w:val="28"/>
        </w:rPr>
      </w:pPr>
    </w:p>
    <w:p w:rsidR="007E6FAD" w:rsidRPr="004E1D35" w:rsidRDefault="007E6FAD" w:rsidP="007E6FAD">
      <w:pPr>
        <w:pStyle w:val="a3"/>
        <w:widowControl w:val="0"/>
        <w:tabs>
          <w:tab w:val="left" w:pos="1194"/>
        </w:tabs>
        <w:ind w:firstLine="709"/>
        <w:jc w:val="both"/>
        <w:rPr>
          <w:rFonts w:ascii="Times New Roman" w:hAnsi="Times New Roman"/>
          <w:sz w:val="28"/>
          <w:szCs w:val="28"/>
        </w:rPr>
      </w:pPr>
      <w:r w:rsidRPr="004E1D35">
        <w:rPr>
          <w:rStyle w:val="1"/>
          <w:color w:val="000000"/>
          <w:sz w:val="28"/>
          <w:szCs w:val="28"/>
        </w:rPr>
        <w:t>3.1. К полномочиям Согласительной комиссии относятся:</w:t>
      </w:r>
    </w:p>
    <w:p w:rsidR="007E6FAD" w:rsidRPr="004E1D35" w:rsidRDefault="007E6FAD" w:rsidP="007E6FAD">
      <w:pPr>
        <w:pStyle w:val="a3"/>
        <w:widowControl w:val="0"/>
        <w:numPr>
          <w:ilvl w:val="0"/>
          <w:numId w:val="1"/>
        </w:numPr>
        <w:tabs>
          <w:tab w:val="left" w:pos="993"/>
        </w:tabs>
        <w:ind w:firstLine="709"/>
        <w:jc w:val="both"/>
        <w:rPr>
          <w:rFonts w:ascii="Times New Roman" w:hAnsi="Times New Roman"/>
          <w:sz w:val="28"/>
          <w:szCs w:val="28"/>
        </w:rPr>
      </w:pPr>
      <w:r w:rsidRPr="004E1D35">
        <w:rPr>
          <w:rStyle w:val="1"/>
          <w:color w:val="000000"/>
          <w:sz w:val="28"/>
          <w:szCs w:val="28"/>
        </w:rPr>
        <w:t xml:space="preserve"> рассмотрение возражений относительно местоположения границ земельных участков заинтересованных лиц, обладающих смежными земель</w:t>
      </w:r>
      <w:r w:rsidRPr="004E1D35">
        <w:rPr>
          <w:rStyle w:val="1"/>
          <w:color w:val="000000"/>
          <w:sz w:val="28"/>
          <w:szCs w:val="28"/>
        </w:rPr>
        <w:softHyphen/>
        <w:t>ными участками на праве:</w:t>
      </w:r>
    </w:p>
    <w:p w:rsidR="007E6FAD" w:rsidRPr="004E1D35" w:rsidRDefault="007E6FAD" w:rsidP="007E6FAD">
      <w:pPr>
        <w:pStyle w:val="a3"/>
        <w:tabs>
          <w:tab w:val="left" w:pos="993"/>
        </w:tabs>
        <w:ind w:firstLine="709"/>
        <w:jc w:val="both"/>
        <w:rPr>
          <w:rFonts w:ascii="Times New Roman" w:hAnsi="Times New Roman"/>
          <w:sz w:val="28"/>
          <w:szCs w:val="28"/>
        </w:rPr>
      </w:pPr>
      <w:r w:rsidRPr="004E1D35">
        <w:rPr>
          <w:rStyle w:val="1"/>
          <w:color w:val="000000"/>
          <w:sz w:val="28"/>
          <w:szCs w:val="28"/>
        </w:rPr>
        <w:t xml:space="preserve">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w:t>
      </w:r>
      <w:proofErr w:type="gramStart"/>
      <w:r w:rsidRPr="004E1D35">
        <w:rPr>
          <w:rStyle w:val="1"/>
          <w:color w:val="000000"/>
          <w:sz w:val="28"/>
          <w:szCs w:val="28"/>
        </w:rPr>
        <w:t>пользование</w:t>
      </w:r>
      <w:proofErr w:type="gramEnd"/>
      <w:r w:rsidRPr="004E1D35">
        <w:rPr>
          <w:rStyle w:val="1"/>
          <w:color w:val="000000"/>
          <w:sz w:val="28"/>
          <w:szCs w:val="28"/>
        </w:rPr>
        <w:t xml:space="preserve">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7E6FAD" w:rsidRPr="004E1D35" w:rsidRDefault="007E6FAD" w:rsidP="007E6FAD">
      <w:pPr>
        <w:pStyle w:val="a3"/>
        <w:ind w:firstLine="709"/>
        <w:jc w:val="both"/>
        <w:rPr>
          <w:rFonts w:ascii="Times New Roman" w:hAnsi="Times New Roman"/>
          <w:sz w:val="28"/>
          <w:szCs w:val="28"/>
        </w:rPr>
      </w:pPr>
      <w:r w:rsidRPr="004E1D35">
        <w:rPr>
          <w:rStyle w:val="1"/>
          <w:color w:val="000000"/>
          <w:sz w:val="28"/>
          <w:szCs w:val="28"/>
        </w:rPr>
        <w:t>пожизненного наследуемого владения;</w:t>
      </w:r>
    </w:p>
    <w:p w:rsidR="007E6FAD" w:rsidRPr="004E1D35" w:rsidRDefault="007E6FAD" w:rsidP="007E6FAD">
      <w:pPr>
        <w:pStyle w:val="a3"/>
        <w:ind w:firstLine="709"/>
        <w:jc w:val="both"/>
        <w:rPr>
          <w:rFonts w:ascii="Times New Roman" w:hAnsi="Times New Roman"/>
          <w:sz w:val="28"/>
          <w:szCs w:val="28"/>
        </w:rPr>
      </w:pPr>
      <w:r w:rsidRPr="004E1D35">
        <w:rPr>
          <w:rStyle w:val="1"/>
          <w:color w:val="000000"/>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7E6FAD" w:rsidRPr="004E1D35" w:rsidRDefault="007E6FAD" w:rsidP="007E6FAD">
      <w:pPr>
        <w:pStyle w:val="a3"/>
        <w:ind w:firstLine="709"/>
        <w:jc w:val="both"/>
        <w:rPr>
          <w:rFonts w:ascii="Times New Roman" w:hAnsi="Times New Roman"/>
          <w:sz w:val="28"/>
          <w:szCs w:val="28"/>
        </w:rPr>
      </w:pPr>
      <w:r w:rsidRPr="004E1D35">
        <w:rPr>
          <w:rStyle w:val="1"/>
          <w:color w:val="000000"/>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7E6FAD" w:rsidRPr="004E1D35" w:rsidRDefault="007E6FAD" w:rsidP="007E6FAD">
      <w:pPr>
        <w:pStyle w:val="a3"/>
        <w:widowControl w:val="0"/>
        <w:numPr>
          <w:ilvl w:val="0"/>
          <w:numId w:val="1"/>
        </w:numPr>
        <w:tabs>
          <w:tab w:val="left" w:pos="993"/>
        </w:tabs>
        <w:ind w:firstLine="709"/>
        <w:jc w:val="both"/>
        <w:rPr>
          <w:rFonts w:ascii="Times New Roman" w:hAnsi="Times New Roman"/>
          <w:sz w:val="28"/>
          <w:szCs w:val="28"/>
        </w:rPr>
      </w:pPr>
      <w:r w:rsidRPr="004E1D35">
        <w:rPr>
          <w:rStyle w:val="1"/>
          <w:color w:val="000000"/>
          <w:sz w:val="28"/>
          <w:szCs w:val="28"/>
        </w:rPr>
        <w:t xml:space="preserve"> подготовка заключения Согласительной комиссии о результатах рассмотрения возражений заинтересованных лиц, указанных в                 подпункте 1) настоящего пункта,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7E6FAD" w:rsidRPr="004E1D35" w:rsidRDefault="007E6FAD" w:rsidP="007E6FAD">
      <w:pPr>
        <w:pStyle w:val="a3"/>
        <w:widowControl w:val="0"/>
        <w:numPr>
          <w:ilvl w:val="0"/>
          <w:numId w:val="1"/>
        </w:numPr>
        <w:tabs>
          <w:tab w:val="left" w:pos="993"/>
        </w:tabs>
        <w:ind w:firstLine="709"/>
        <w:jc w:val="both"/>
        <w:rPr>
          <w:rFonts w:ascii="Times New Roman" w:hAnsi="Times New Roman"/>
          <w:sz w:val="28"/>
          <w:szCs w:val="28"/>
        </w:rPr>
      </w:pPr>
      <w:r w:rsidRPr="004E1D35">
        <w:rPr>
          <w:rStyle w:val="1"/>
          <w:color w:val="000000"/>
          <w:sz w:val="28"/>
          <w:szCs w:val="28"/>
        </w:rPr>
        <w:t xml:space="preserve"> оформление </w:t>
      </w:r>
      <w:proofErr w:type="gramStart"/>
      <w:r w:rsidRPr="004E1D35">
        <w:rPr>
          <w:rStyle w:val="1"/>
          <w:color w:val="000000"/>
          <w:sz w:val="28"/>
          <w:szCs w:val="28"/>
        </w:rPr>
        <w:t>акта согласования местоположения границ земельных участков</w:t>
      </w:r>
      <w:proofErr w:type="gramEnd"/>
      <w:r w:rsidRPr="004E1D35">
        <w:rPr>
          <w:rStyle w:val="1"/>
          <w:color w:val="000000"/>
          <w:sz w:val="28"/>
          <w:szCs w:val="28"/>
        </w:rPr>
        <w:t xml:space="preserve"> при выполнении комплексных кадастровых работ;</w:t>
      </w:r>
    </w:p>
    <w:p w:rsidR="007E6FAD" w:rsidRPr="004E1D35" w:rsidRDefault="007E6FAD" w:rsidP="007E6FAD">
      <w:pPr>
        <w:pStyle w:val="a3"/>
        <w:widowControl w:val="0"/>
        <w:numPr>
          <w:ilvl w:val="0"/>
          <w:numId w:val="1"/>
        </w:numPr>
        <w:tabs>
          <w:tab w:val="left" w:pos="993"/>
        </w:tabs>
        <w:ind w:firstLine="709"/>
        <w:jc w:val="both"/>
        <w:rPr>
          <w:rFonts w:ascii="Times New Roman" w:hAnsi="Times New Roman"/>
          <w:sz w:val="28"/>
          <w:szCs w:val="28"/>
        </w:rPr>
      </w:pPr>
      <w:r w:rsidRPr="004E1D35">
        <w:rPr>
          <w:rStyle w:val="1"/>
          <w:color w:val="000000"/>
          <w:sz w:val="28"/>
          <w:szCs w:val="28"/>
        </w:rPr>
        <w:t xml:space="preserve"> разъяснение заинтересованным лицам, указанным в                       подпункте 1) настоящего пункта, возможности разрешения земельного спора о местоположении границ земельных участков в судебном порядке.</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3.2. Для реализации своих полномочий Согласительная комиссия вправе:</w:t>
      </w:r>
    </w:p>
    <w:p w:rsidR="007E6FAD" w:rsidRPr="004E1D35" w:rsidRDefault="007E6FAD" w:rsidP="007E6FAD">
      <w:pPr>
        <w:pStyle w:val="a3"/>
        <w:widowControl w:val="0"/>
        <w:numPr>
          <w:ilvl w:val="0"/>
          <w:numId w:val="2"/>
        </w:numPr>
        <w:tabs>
          <w:tab w:val="left" w:pos="993"/>
        </w:tabs>
        <w:ind w:firstLine="709"/>
        <w:jc w:val="both"/>
        <w:rPr>
          <w:rFonts w:ascii="Times New Roman" w:hAnsi="Times New Roman"/>
          <w:sz w:val="28"/>
          <w:szCs w:val="28"/>
        </w:rPr>
      </w:pPr>
      <w:r w:rsidRPr="004E1D35">
        <w:rPr>
          <w:rStyle w:val="1"/>
          <w:color w:val="000000"/>
          <w:sz w:val="28"/>
          <w:szCs w:val="28"/>
        </w:rPr>
        <w:t xml:space="preserve"> запрашивать и получать от органов исполнительной власти Республики Коми, органов местного самоуправления в Республике Коми и организаций документы и материалы, необходимые для работы Согласительной комиссии;</w:t>
      </w:r>
    </w:p>
    <w:p w:rsidR="007E6FAD" w:rsidRPr="004E1D35" w:rsidRDefault="007E6FAD" w:rsidP="007E6FAD">
      <w:pPr>
        <w:pStyle w:val="a3"/>
        <w:widowControl w:val="0"/>
        <w:numPr>
          <w:ilvl w:val="0"/>
          <w:numId w:val="2"/>
        </w:numPr>
        <w:tabs>
          <w:tab w:val="left" w:pos="993"/>
        </w:tabs>
        <w:ind w:firstLine="709"/>
        <w:jc w:val="both"/>
        <w:rPr>
          <w:rFonts w:ascii="Times New Roman" w:hAnsi="Times New Roman"/>
          <w:sz w:val="28"/>
          <w:szCs w:val="28"/>
        </w:rPr>
      </w:pPr>
      <w:r w:rsidRPr="004E1D35">
        <w:rPr>
          <w:rStyle w:val="1"/>
          <w:color w:val="000000"/>
          <w:sz w:val="28"/>
          <w:szCs w:val="28"/>
        </w:rPr>
        <w:t xml:space="preserve"> заслушивать на заседаниях Согласительной комиссии информацию представителей организаций, органов исполнительной власти Республики Коми и органов местного самоуправления муниципальных образований в Республике Коми, входящих в состав Согласительной комиссии, по вопросам выполнения комплексных кадастровых работ.</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3.3. Председатель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lastRenderedPageBreak/>
        <w:t xml:space="preserve"> возглавляет Согласительную комиссию и осуществляет общее руководство деятельностью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назначает дату, время и место проведения заседания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утверждает повестку дня заседаний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организует и ведет заседания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председательствует на заседаниях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подписывает запросы, обращения и другие документы, направляемые от имени Согласительной комиссии;</w:t>
      </w:r>
    </w:p>
    <w:p w:rsidR="007E6FAD" w:rsidRPr="004E1D35" w:rsidRDefault="007E6FAD" w:rsidP="007E6FAD">
      <w:pPr>
        <w:pStyle w:val="a3"/>
        <w:widowControl w:val="0"/>
        <w:numPr>
          <w:ilvl w:val="0"/>
          <w:numId w:val="3"/>
        </w:numPr>
        <w:tabs>
          <w:tab w:val="left" w:pos="993"/>
        </w:tabs>
        <w:ind w:firstLine="709"/>
        <w:jc w:val="both"/>
        <w:rPr>
          <w:rFonts w:ascii="Times New Roman" w:hAnsi="Times New Roman"/>
          <w:sz w:val="28"/>
          <w:szCs w:val="28"/>
        </w:rPr>
      </w:pPr>
      <w:r w:rsidRPr="004E1D35">
        <w:rPr>
          <w:rStyle w:val="1"/>
          <w:color w:val="000000"/>
          <w:sz w:val="28"/>
          <w:szCs w:val="28"/>
        </w:rPr>
        <w:t xml:space="preserve"> осуществляет иные полномочия, необходимые для организации надлежащей деятельности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3.4.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3.5. Секретарь Согласительной комиссии: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уведомляет членов Согласительной комиссии о дате, месте и времени проведения заседаний Согласительной комиссии и о вопросах, включенных в повестку дня заседания Согласительной комиссии, не </w:t>
      </w:r>
      <w:proofErr w:type="gramStart"/>
      <w:r w:rsidRPr="004E1D35">
        <w:rPr>
          <w:rStyle w:val="1"/>
          <w:color w:val="000000"/>
          <w:sz w:val="28"/>
          <w:szCs w:val="28"/>
        </w:rPr>
        <w:t>позднее</w:t>
      </w:r>
      <w:proofErr w:type="gramEnd"/>
      <w:r w:rsidRPr="004E1D35">
        <w:rPr>
          <w:rStyle w:val="1"/>
          <w:color w:val="000000"/>
          <w:sz w:val="28"/>
          <w:szCs w:val="28"/>
        </w:rPr>
        <w:t xml:space="preserve"> чем за три рабочих дня до дня ее заседания;</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организует подготовку материалов к заседанию Согласительной комиссии;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осуществляет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осуществляет прием представленных в Согласительную комиссию обращений, в том числе возражений заинтересованных лиц, указанных в подпункте 1) пункта 3.1. настоящего регламента;</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осуществляет ведение делопроизводства Согласительной комиссии, ведет и составляет протоколы заседаний Согласительной комиссии;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оформляет проекты заключений Согласительной комиссии о результатах рассмотрения возражений относительно местоположения границ земельных участков;</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оформляет запросы, обращения и другие документы, направляемые от имени Согласительной комиссии;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осуществляет ознакомление исполнителя комплексных кадастровых работ и членов Согласительной комиссии с письменными возражениями заинтересованных лиц, указанных в подпункте 1) пункта 3.1. настоящего регламента, относительно местоположения границ земельных участков и прилагаемыми к ним документами;</w:t>
      </w:r>
    </w:p>
    <w:p w:rsidR="007E6FAD" w:rsidRPr="004E1D35" w:rsidRDefault="007E6FAD" w:rsidP="007E6FAD">
      <w:pPr>
        <w:pStyle w:val="a3"/>
        <w:widowControl w:val="0"/>
        <w:numPr>
          <w:ilvl w:val="0"/>
          <w:numId w:val="4"/>
        </w:numPr>
        <w:tabs>
          <w:tab w:val="left" w:pos="993"/>
        </w:tabs>
        <w:ind w:firstLine="709"/>
        <w:jc w:val="both"/>
        <w:rPr>
          <w:rFonts w:ascii="Times New Roman" w:hAnsi="Times New Roman"/>
          <w:sz w:val="28"/>
          <w:szCs w:val="28"/>
        </w:rPr>
      </w:pPr>
      <w:r w:rsidRPr="004E1D35">
        <w:rPr>
          <w:rStyle w:val="1"/>
          <w:color w:val="000000"/>
          <w:sz w:val="28"/>
          <w:szCs w:val="28"/>
        </w:rPr>
        <w:t xml:space="preserve"> направляет исполнителю комплексных кадастровых работ заключение Согласительной комиссии для внесения соответствующих </w:t>
      </w:r>
      <w:r w:rsidRPr="004E1D35">
        <w:rPr>
          <w:rStyle w:val="1"/>
          <w:color w:val="000000"/>
          <w:sz w:val="28"/>
          <w:szCs w:val="28"/>
        </w:rPr>
        <w:lastRenderedPageBreak/>
        <w:t>изменений в ранее утвержденную документацию и в проект карты-плана территории.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3.6. В случае отсутствия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3.7. Члены Согласительной комиссии:</w:t>
      </w:r>
    </w:p>
    <w:p w:rsidR="007E6FAD" w:rsidRPr="004E1D35" w:rsidRDefault="007E6FAD" w:rsidP="007E6FAD">
      <w:pPr>
        <w:pStyle w:val="a3"/>
        <w:widowControl w:val="0"/>
        <w:numPr>
          <w:ilvl w:val="0"/>
          <w:numId w:val="5"/>
        </w:numPr>
        <w:tabs>
          <w:tab w:val="left" w:pos="993"/>
        </w:tabs>
        <w:ind w:firstLine="709"/>
        <w:jc w:val="both"/>
        <w:rPr>
          <w:rFonts w:ascii="Times New Roman" w:hAnsi="Times New Roman"/>
          <w:sz w:val="28"/>
          <w:szCs w:val="28"/>
        </w:rPr>
      </w:pPr>
      <w:r w:rsidRPr="004E1D35">
        <w:rPr>
          <w:rStyle w:val="1"/>
          <w:color w:val="000000"/>
          <w:sz w:val="28"/>
          <w:szCs w:val="28"/>
        </w:rPr>
        <w:t xml:space="preserve"> вправе выступать и вносить предложения по рассматриваемым на заседаниях Согласительной комиссии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7E6FAD" w:rsidRPr="004E1D35" w:rsidRDefault="007E6FAD" w:rsidP="007E6FAD">
      <w:pPr>
        <w:pStyle w:val="a3"/>
        <w:widowControl w:val="0"/>
        <w:numPr>
          <w:ilvl w:val="0"/>
          <w:numId w:val="5"/>
        </w:numPr>
        <w:tabs>
          <w:tab w:val="left" w:pos="993"/>
        </w:tabs>
        <w:ind w:firstLine="709"/>
        <w:jc w:val="both"/>
        <w:rPr>
          <w:rFonts w:ascii="Times New Roman" w:hAnsi="Times New Roman"/>
          <w:sz w:val="28"/>
          <w:szCs w:val="28"/>
        </w:rPr>
      </w:pPr>
      <w:r w:rsidRPr="004E1D35">
        <w:rPr>
          <w:rStyle w:val="1"/>
          <w:color w:val="000000"/>
          <w:sz w:val="28"/>
          <w:szCs w:val="28"/>
        </w:rPr>
        <w:t xml:space="preserve"> участвуют в голосовании по всем рассматриваемым вопросам на заседании Согласительной комиссии;</w:t>
      </w:r>
    </w:p>
    <w:p w:rsidR="007E6FAD" w:rsidRPr="004E1D35" w:rsidRDefault="007E6FAD" w:rsidP="007E6FAD">
      <w:pPr>
        <w:pStyle w:val="a3"/>
        <w:widowControl w:val="0"/>
        <w:numPr>
          <w:ilvl w:val="0"/>
          <w:numId w:val="5"/>
        </w:numPr>
        <w:tabs>
          <w:tab w:val="left" w:pos="993"/>
        </w:tabs>
        <w:ind w:firstLine="709"/>
        <w:jc w:val="both"/>
        <w:rPr>
          <w:rFonts w:ascii="Times New Roman" w:hAnsi="Times New Roman"/>
          <w:sz w:val="28"/>
          <w:szCs w:val="28"/>
        </w:rPr>
      </w:pPr>
      <w:r w:rsidRPr="004E1D35">
        <w:rPr>
          <w:rStyle w:val="1"/>
          <w:color w:val="000000"/>
          <w:sz w:val="28"/>
          <w:szCs w:val="28"/>
        </w:rPr>
        <w:t xml:space="preserve">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7E6FAD" w:rsidRPr="004E1D35" w:rsidRDefault="007E6FAD" w:rsidP="007E6FAD">
      <w:pPr>
        <w:pStyle w:val="50"/>
        <w:shd w:val="clear" w:color="auto" w:fill="auto"/>
        <w:tabs>
          <w:tab w:val="left" w:pos="2564"/>
        </w:tabs>
        <w:spacing w:line="240" w:lineRule="auto"/>
        <w:jc w:val="center"/>
        <w:rPr>
          <w:rStyle w:val="5"/>
          <w:rFonts w:ascii="Times New Roman" w:hAnsi="Times New Roman" w:cs="Times New Roman"/>
          <w:color w:val="000000"/>
          <w:sz w:val="28"/>
          <w:szCs w:val="28"/>
        </w:rPr>
      </w:pPr>
    </w:p>
    <w:p w:rsidR="007E6FAD" w:rsidRPr="004E1D35" w:rsidRDefault="007E6FAD" w:rsidP="007E6FAD">
      <w:pPr>
        <w:pStyle w:val="50"/>
        <w:shd w:val="clear" w:color="auto" w:fill="auto"/>
        <w:tabs>
          <w:tab w:val="left" w:pos="2564"/>
        </w:tabs>
        <w:spacing w:line="240" w:lineRule="auto"/>
        <w:jc w:val="center"/>
        <w:rPr>
          <w:rStyle w:val="5"/>
          <w:rFonts w:ascii="Times New Roman" w:hAnsi="Times New Roman" w:cs="Times New Roman"/>
          <w:color w:val="000000"/>
          <w:sz w:val="28"/>
          <w:szCs w:val="28"/>
        </w:rPr>
      </w:pPr>
      <w:r w:rsidRPr="004E1D35">
        <w:rPr>
          <w:rStyle w:val="5"/>
          <w:rFonts w:ascii="Times New Roman" w:hAnsi="Times New Roman" w:cs="Times New Roman"/>
          <w:color w:val="000000"/>
          <w:sz w:val="28"/>
          <w:szCs w:val="28"/>
        </w:rPr>
        <w:t>4. Порядок работы Согласительной комиссии</w:t>
      </w:r>
    </w:p>
    <w:p w:rsidR="007E6FAD" w:rsidRPr="004E1D35" w:rsidRDefault="007E6FAD" w:rsidP="007E6FAD">
      <w:pPr>
        <w:pStyle w:val="50"/>
        <w:shd w:val="clear" w:color="auto" w:fill="auto"/>
        <w:tabs>
          <w:tab w:val="left" w:pos="2564"/>
        </w:tabs>
        <w:spacing w:line="240" w:lineRule="auto"/>
        <w:jc w:val="center"/>
        <w:rPr>
          <w:rFonts w:ascii="Times New Roman" w:hAnsi="Times New Roman" w:cs="Times New Roman"/>
          <w:b w:val="0"/>
          <w:sz w:val="28"/>
          <w:szCs w:val="28"/>
        </w:rPr>
      </w:pP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4.1. Начало работы Согласительной комиссии указывается в извещении о проведении заседания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4.2. </w:t>
      </w:r>
      <w:proofErr w:type="gramStart"/>
      <w:r w:rsidRPr="004E1D35">
        <w:rPr>
          <w:rStyle w:val="1"/>
          <w:color w:val="000000"/>
          <w:sz w:val="28"/>
          <w:szCs w:val="28"/>
        </w:rPr>
        <w:t>Извещение о проведении заседания Согласительной комиссии по вопросу согласования местоположения границ земельных участков, содержит,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порядке, предусмотренном статьей 42.7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w:t>
      </w:r>
      <w:proofErr w:type="gramEnd"/>
      <w:r w:rsidRPr="004E1D35">
        <w:rPr>
          <w:rStyle w:val="1"/>
          <w:color w:val="000000"/>
          <w:sz w:val="28"/>
          <w:szCs w:val="28"/>
        </w:rPr>
        <w:t xml:space="preserve"> указанного заседания в соответствии с примерной формой и содержанием извещения о проведении заседания Согласительной комиссии по вопросу согласования местоположения границ земельных участков, </w:t>
      </w:r>
      <w:proofErr w:type="gramStart"/>
      <w:r w:rsidRPr="004E1D35">
        <w:rPr>
          <w:rStyle w:val="1"/>
          <w:color w:val="000000"/>
          <w:sz w:val="28"/>
          <w:szCs w:val="28"/>
        </w:rPr>
        <w:t>устанавливаемыми</w:t>
      </w:r>
      <w:proofErr w:type="gramEnd"/>
      <w:r w:rsidRPr="004E1D35">
        <w:rPr>
          <w:rStyle w:val="1"/>
          <w:color w:val="000000"/>
          <w:sz w:val="28"/>
          <w:szCs w:val="28"/>
        </w:rPr>
        <w:t xml:space="preserve"> органом нормативно-правового регулирования в сфере кадастровых отношений.</w:t>
      </w:r>
    </w:p>
    <w:p w:rsidR="007E6FAD" w:rsidRPr="004E1D35" w:rsidRDefault="007E6FAD" w:rsidP="007E6FAD">
      <w:pPr>
        <w:pStyle w:val="a3"/>
        <w:ind w:firstLine="709"/>
        <w:jc w:val="both"/>
        <w:rPr>
          <w:rFonts w:ascii="Times New Roman" w:hAnsi="Times New Roman"/>
          <w:sz w:val="28"/>
          <w:szCs w:val="28"/>
        </w:rPr>
      </w:pPr>
      <w:r w:rsidRPr="004E1D35">
        <w:rPr>
          <w:rStyle w:val="1"/>
          <w:color w:val="000000"/>
          <w:sz w:val="28"/>
          <w:szCs w:val="28"/>
        </w:rPr>
        <w:t>Заказчик комплексных кадастровых работ направляет в Согласительную комиссию проект карты-плана территории с указанным в абзаце первом настоящего пункта извещением о проведении заседания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4.3. Согласительная комиссия правомочна решать вопросы, если на ее заседании присутствует более половины членов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4.4.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7E6FAD" w:rsidRPr="004E1D35" w:rsidRDefault="007E6FAD" w:rsidP="007E6FAD">
      <w:pPr>
        <w:pStyle w:val="a3"/>
        <w:ind w:firstLine="709"/>
        <w:jc w:val="both"/>
        <w:rPr>
          <w:rFonts w:ascii="Times New Roman" w:hAnsi="Times New Roman"/>
          <w:sz w:val="28"/>
          <w:szCs w:val="28"/>
        </w:rPr>
      </w:pPr>
      <w:r w:rsidRPr="004E1D35">
        <w:rPr>
          <w:rStyle w:val="1"/>
          <w:color w:val="000000"/>
          <w:sz w:val="28"/>
          <w:szCs w:val="28"/>
        </w:rPr>
        <w:t>При равенстве голосов решающим является голос председательствующего на заседании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4.5. В целях согласования местоположения границ земельных участков, </w:t>
      </w:r>
      <w:r w:rsidRPr="004E1D35">
        <w:rPr>
          <w:rStyle w:val="1"/>
          <w:color w:val="000000"/>
          <w:sz w:val="28"/>
          <w:szCs w:val="28"/>
        </w:rPr>
        <w:lastRenderedPageBreak/>
        <w:t xml:space="preserve">являющихся объектами комплексных кадастровых работ и расположенных в границах территории выполнения данных работ, на заседание в установленном пунктом 4.2. настоящего регламента                 порядке приглашаются заинтересованные лица, указанные в               подпункте 1) пункта 3.1. настоящего регламента, </w:t>
      </w:r>
      <w:r w:rsidRPr="004E1D35">
        <w:rPr>
          <w:rStyle w:val="1"/>
          <w:sz w:val="28"/>
          <w:szCs w:val="28"/>
        </w:rPr>
        <w:t>и исполнитель комплексных кадастровых работ.</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4.6.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4.7. </w:t>
      </w:r>
      <w:proofErr w:type="gramStart"/>
      <w:r w:rsidRPr="004E1D35">
        <w:rPr>
          <w:rStyle w:val="1"/>
          <w:color w:val="000000"/>
          <w:sz w:val="28"/>
          <w:szCs w:val="28"/>
        </w:rPr>
        <w:t>По результатам работы Согласительной комиссии в течение пяти рабочих дней со дня проведения заседания Согласительной комиссии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4.8. </w:t>
      </w:r>
      <w:proofErr w:type="gramStart"/>
      <w:r w:rsidRPr="004E1D35">
        <w:rPr>
          <w:rStyle w:val="1"/>
          <w:color w:val="000000"/>
          <w:sz w:val="28"/>
          <w:szCs w:val="28"/>
        </w:rPr>
        <w:t>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указанных в                     подпункте 1) пункта 3.1. настоящего регламента, оформляются секретарем Согласительной комиссии в течение пяти рабочих дней со дня проведения заседания Согласительной комиссии, на котором рассматривались указанные вопросы, в форме документов на бумажном носителе, которые хранятся органом, сформировавшим Согласительную комиссию.</w:t>
      </w:r>
      <w:proofErr w:type="gramEnd"/>
    </w:p>
    <w:p w:rsidR="007E6FAD" w:rsidRPr="004E1D35" w:rsidRDefault="007E6FAD" w:rsidP="007E6FAD">
      <w:pPr>
        <w:pStyle w:val="a3"/>
        <w:widowControl w:val="0"/>
        <w:ind w:firstLine="709"/>
        <w:jc w:val="both"/>
        <w:rPr>
          <w:rFonts w:ascii="Times New Roman" w:hAnsi="Times New Roman"/>
          <w:sz w:val="28"/>
          <w:szCs w:val="28"/>
        </w:rPr>
      </w:pPr>
      <w:r w:rsidRPr="004E1D35">
        <w:rPr>
          <w:rStyle w:val="1"/>
          <w:color w:val="000000"/>
          <w:sz w:val="28"/>
          <w:szCs w:val="28"/>
        </w:rPr>
        <w:t xml:space="preserve">4.9. </w:t>
      </w:r>
      <w:proofErr w:type="gramStart"/>
      <w:r w:rsidRPr="004E1D35">
        <w:rPr>
          <w:rStyle w:val="1"/>
          <w:color w:val="000000"/>
          <w:sz w:val="28"/>
          <w:szCs w:val="28"/>
        </w:rPr>
        <w:t>В течение двадцати рабочих дней со дня истечения                           срока представления возражений, предусмотренных подпунктом 1) пункта 3.1. настоящего регламента,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w:t>
      </w:r>
      <w:proofErr w:type="gramEnd"/>
    </w:p>
    <w:p w:rsidR="007E6FAD" w:rsidRPr="004E1D35" w:rsidRDefault="007E6FAD" w:rsidP="007E6FAD">
      <w:pPr>
        <w:pStyle w:val="a5"/>
        <w:spacing w:after="0" w:line="240" w:lineRule="auto"/>
        <w:ind w:left="0"/>
        <w:rPr>
          <w:rFonts w:ascii="Times New Roman" w:hAnsi="Times New Roman"/>
          <w:sz w:val="28"/>
          <w:szCs w:val="28"/>
        </w:rPr>
      </w:pPr>
    </w:p>
    <w:p w:rsidR="007E6FAD" w:rsidRPr="004E1D35" w:rsidRDefault="007E6FAD" w:rsidP="007E6FAD">
      <w:pPr>
        <w:pStyle w:val="a5"/>
        <w:spacing w:after="0" w:line="240" w:lineRule="auto"/>
        <w:ind w:left="0"/>
        <w:rPr>
          <w:rFonts w:ascii="Times New Roman" w:hAnsi="Times New Roman"/>
          <w:sz w:val="28"/>
          <w:szCs w:val="28"/>
        </w:rPr>
      </w:pPr>
    </w:p>
    <w:p w:rsidR="007E6FAD" w:rsidRPr="004E1D35" w:rsidRDefault="007E6FAD" w:rsidP="007E6FAD">
      <w:pPr>
        <w:pStyle w:val="a5"/>
        <w:spacing w:after="0" w:line="240" w:lineRule="auto"/>
        <w:ind w:left="0"/>
        <w:jc w:val="center"/>
        <w:rPr>
          <w:rFonts w:ascii="Times New Roman" w:hAnsi="Times New Roman"/>
          <w:sz w:val="28"/>
          <w:szCs w:val="28"/>
        </w:rPr>
      </w:pPr>
      <w:r w:rsidRPr="004E1D35">
        <w:rPr>
          <w:rFonts w:ascii="Times New Roman" w:hAnsi="Times New Roman"/>
          <w:sz w:val="28"/>
          <w:szCs w:val="28"/>
        </w:rPr>
        <w:t>______________</w:t>
      </w:r>
    </w:p>
    <w:p w:rsidR="005A0481" w:rsidRPr="004E1D35" w:rsidRDefault="005A0481">
      <w:pPr>
        <w:rPr>
          <w:rFonts w:ascii="Times New Roman" w:hAnsi="Times New Roman" w:cs="Times New Roman"/>
          <w:sz w:val="28"/>
          <w:szCs w:val="28"/>
        </w:rPr>
      </w:pPr>
    </w:p>
    <w:sectPr w:rsidR="005A0481" w:rsidRPr="004E1D35" w:rsidSect="002C4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4FABE9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7"/>
    <w:multiLevelType w:val="multilevel"/>
    <w:tmpl w:val="690EA77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9"/>
    <w:multiLevelType w:val="multilevel"/>
    <w:tmpl w:val="F372E1D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000000B"/>
    <w:multiLevelType w:val="multilevel"/>
    <w:tmpl w:val="303CC8D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D"/>
    <w:multiLevelType w:val="multilevel"/>
    <w:tmpl w:val="84C4D73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FAD"/>
    <w:rsid w:val="002C4EA1"/>
    <w:rsid w:val="004174C0"/>
    <w:rsid w:val="004E1D35"/>
    <w:rsid w:val="005A0481"/>
    <w:rsid w:val="007E6FAD"/>
    <w:rsid w:val="00967192"/>
    <w:rsid w:val="00B06B9A"/>
    <w:rsid w:val="00DD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A1"/>
  </w:style>
  <w:style w:type="paragraph" w:styleId="8">
    <w:name w:val="heading 8"/>
    <w:basedOn w:val="a"/>
    <w:next w:val="a"/>
    <w:link w:val="80"/>
    <w:semiHidden/>
    <w:unhideWhenUsed/>
    <w:qFormat/>
    <w:rsid w:val="007E6FAD"/>
    <w:pPr>
      <w:keepNext/>
      <w:spacing w:after="0" w:line="240" w:lineRule="auto"/>
      <w:ind w:left="567"/>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7E6FAD"/>
    <w:rPr>
      <w:rFonts w:ascii="Times New Roman" w:eastAsia="Times New Roman" w:hAnsi="Times New Roman" w:cs="Times New Roman"/>
      <w:sz w:val="28"/>
      <w:szCs w:val="20"/>
    </w:rPr>
  </w:style>
  <w:style w:type="paragraph" w:styleId="a3">
    <w:name w:val="Body Text"/>
    <w:basedOn w:val="a"/>
    <w:link w:val="a4"/>
    <w:semiHidden/>
    <w:unhideWhenUsed/>
    <w:rsid w:val="007E6FAD"/>
    <w:pPr>
      <w:spacing w:after="0" w:line="240" w:lineRule="auto"/>
    </w:pPr>
    <w:rPr>
      <w:rFonts w:ascii="Arial" w:eastAsia="Times New Roman" w:hAnsi="Arial" w:cs="Times New Roman"/>
      <w:sz w:val="24"/>
      <w:szCs w:val="20"/>
    </w:rPr>
  </w:style>
  <w:style w:type="character" w:customStyle="1" w:styleId="a4">
    <w:name w:val="Основной текст Знак"/>
    <w:basedOn w:val="a0"/>
    <w:link w:val="a3"/>
    <w:semiHidden/>
    <w:rsid w:val="007E6FAD"/>
    <w:rPr>
      <w:rFonts w:ascii="Arial" w:eastAsia="Times New Roman" w:hAnsi="Arial" w:cs="Times New Roman"/>
      <w:sz w:val="24"/>
      <w:szCs w:val="20"/>
    </w:rPr>
  </w:style>
  <w:style w:type="paragraph" w:styleId="a5">
    <w:name w:val="List Paragraph"/>
    <w:basedOn w:val="a"/>
    <w:uiPriority w:val="34"/>
    <w:qFormat/>
    <w:rsid w:val="007E6FAD"/>
    <w:pPr>
      <w:ind w:left="720"/>
      <w:contextualSpacing/>
    </w:pPr>
    <w:rPr>
      <w:rFonts w:ascii="Calibri" w:eastAsia="Times New Roman" w:hAnsi="Calibri" w:cs="Times New Roman"/>
    </w:rPr>
  </w:style>
  <w:style w:type="character" w:customStyle="1" w:styleId="2">
    <w:name w:val="Заголовок №2_"/>
    <w:link w:val="20"/>
    <w:uiPriority w:val="99"/>
    <w:locked/>
    <w:rsid w:val="007E6FAD"/>
    <w:rPr>
      <w:b/>
      <w:bCs/>
      <w:sz w:val="26"/>
      <w:szCs w:val="26"/>
      <w:shd w:val="clear" w:color="auto" w:fill="FFFFFF"/>
    </w:rPr>
  </w:style>
  <w:style w:type="paragraph" w:customStyle="1" w:styleId="20">
    <w:name w:val="Заголовок №2"/>
    <w:basedOn w:val="a"/>
    <w:link w:val="2"/>
    <w:uiPriority w:val="99"/>
    <w:rsid w:val="007E6FAD"/>
    <w:pPr>
      <w:widowControl w:val="0"/>
      <w:shd w:val="clear" w:color="auto" w:fill="FFFFFF"/>
      <w:spacing w:before="300" w:after="0" w:line="322" w:lineRule="exact"/>
      <w:ind w:hanging="360"/>
      <w:outlineLvl w:val="1"/>
    </w:pPr>
    <w:rPr>
      <w:b/>
      <w:bCs/>
      <w:sz w:val="26"/>
      <w:szCs w:val="26"/>
    </w:rPr>
  </w:style>
  <w:style w:type="character" w:customStyle="1" w:styleId="5">
    <w:name w:val="Основной текст (5)_"/>
    <w:link w:val="50"/>
    <w:uiPriority w:val="99"/>
    <w:locked/>
    <w:rsid w:val="007E6FAD"/>
    <w:rPr>
      <w:b/>
      <w:bCs/>
      <w:shd w:val="clear" w:color="auto" w:fill="FFFFFF"/>
    </w:rPr>
  </w:style>
  <w:style w:type="paragraph" w:customStyle="1" w:styleId="50">
    <w:name w:val="Основной текст (5)"/>
    <w:basedOn w:val="a"/>
    <w:link w:val="5"/>
    <w:uiPriority w:val="99"/>
    <w:rsid w:val="007E6FAD"/>
    <w:pPr>
      <w:widowControl w:val="0"/>
      <w:shd w:val="clear" w:color="auto" w:fill="FFFFFF"/>
      <w:spacing w:after="0" w:line="310" w:lineRule="exact"/>
    </w:pPr>
    <w:rPr>
      <w:b/>
      <w:bCs/>
    </w:rPr>
  </w:style>
  <w:style w:type="character" w:customStyle="1" w:styleId="3">
    <w:name w:val="Заголовок №3_"/>
    <w:link w:val="30"/>
    <w:uiPriority w:val="99"/>
    <w:locked/>
    <w:rsid w:val="007E6FAD"/>
    <w:rPr>
      <w:b/>
      <w:bCs/>
      <w:shd w:val="clear" w:color="auto" w:fill="FFFFFF"/>
    </w:rPr>
  </w:style>
  <w:style w:type="paragraph" w:customStyle="1" w:styleId="30">
    <w:name w:val="Заголовок №3"/>
    <w:basedOn w:val="a"/>
    <w:link w:val="3"/>
    <w:uiPriority w:val="99"/>
    <w:rsid w:val="007E6FAD"/>
    <w:pPr>
      <w:widowControl w:val="0"/>
      <w:shd w:val="clear" w:color="auto" w:fill="FFFFFF"/>
      <w:spacing w:after="360" w:line="240" w:lineRule="atLeast"/>
      <w:jc w:val="both"/>
      <w:outlineLvl w:val="2"/>
    </w:pPr>
    <w:rPr>
      <w:b/>
      <w:bCs/>
    </w:rPr>
  </w:style>
  <w:style w:type="character" w:customStyle="1" w:styleId="1">
    <w:name w:val="Основной текст Знак1"/>
    <w:uiPriority w:val="99"/>
    <w:locked/>
    <w:rsid w:val="007E6FAD"/>
    <w:rPr>
      <w:rFonts w:ascii="Times New Roman" w:hAnsi="Times New Roman" w:cs="Times New Roman" w:hint="default"/>
      <w:shd w:val="clear" w:color="auto" w:fill="FFFFFF"/>
    </w:rPr>
  </w:style>
  <w:style w:type="table" w:styleId="a6">
    <w:name w:val="Table Grid"/>
    <w:basedOn w:val="a1"/>
    <w:uiPriority w:val="59"/>
    <w:rsid w:val="004E1D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66389">
      <w:bodyDiv w:val="1"/>
      <w:marLeft w:val="0"/>
      <w:marRight w:val="0"/>
      <w:marTop w:val="0"/>
      <w:marBottom w:val="0"/>
      <w:divBdr>
        <w:top w:val="none" w:sz="0" w:space="0" w:color="auto"/>
        <w:left w:val="none" w:sz="0" w:space="0" w:color="auto"/>
        <w:bottom w:val="none" w:sz="0" w:space="0" w:color="auto"/>
        <w:right w:val="none" w:sz="0" w:space="0" w:color="auto"/>
      </w:divBdr>
    </w:div>
    <w:div w:id="1875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8D82-4873-4261-A64D-464711F9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1937</Words>
  <Characters>11044</Characters>
  <Application>Microsoft Office Word</Application>
  <DocSecurity>0</DocSecurity>
  <Lines>92</Lines>
  <Paragraphs>25</Paragraphs>
  <ScaleCrop>false</ScaleCrop>
  <Company>Microsoft</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9</cp:revision>
  <dcterms:created xsi:type="dcterms:W3CDTF">2024-04-08T09:09:00Z</dcterms:created>
  <dcterms:modified xsi:type="dcterms:W3CDTF">2024-04-08T13:26:00Z</dcterms:modified>
</cp:coreProperties>
</file>